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D26E9" w14:textId="0A5260AF" w:rsidR="00451C1F" w:rsidRPr="00451C1F" w:rsidRDefault="00BB431B" w:rsidP="00451C1F">
      <w:pPr>
        <w:pStyle w:val="3GPPHeader"/>
        <w:spacing w:after="0"/>
        <w:rPr>
          <w:rFonts w:ascii="Arial" w:hAnsi="Arial" w:cs="Arial"/>
          <w:sz w:val="22"/>
          <w:lang w:val="en-US"/>
        </w:rPr>
      </w:pPr>
      <w:r>
        <w:rPr>
          <w:rFonts w:ascii="Arial" w:hAnsi="Arial" w:cs="Arial"/>
          <w:sz w:val="22"/>
          <w:lang w:val="en-US"/>
        </w:rPr>
        <w:t>3GPP TSG-RAN WG2 #111</w:t>
      </w:r>
      <w:r w:rsidR="00451C1F" w:rsidRPr="00451C1F">
        <w:rPr>
          <w:rFonts w:ascii="Arial" w:hAnsi="Arial" w:cs="Arial"/>
          <w:sz w:val="22"/>
          <w:lang w:val="en-US"/>
        </w:rPr>
        <w:tab/>
      </w:r>
      <w:r w:rsidR="00A0119F">
        <w:rPr>
          <w:rFonts w:ascii="Arial" w:hAnsi="Arial" w:cs="Arial"/>
          <w:sz w:val="22"/>
          <w:lang w:val="en-US"/>
        </w:rPr>
        <w:t>R2-2007599</w:t>
      </w:r>
      <w:bookmarkStart w:id="0" w:name="_GoBack"/>
      <w:bookmarkEnd w:id="0"/>
    </w:p>
    <w:p w14:paraId="28999C43" w14:textId="425BCDD1" w:rsidR="00451C1F" w:rsidRDefault="008D7F5C" w:rsidP="00451C1F">
      <w:pPr>
        <w:pStyle w:val="3GPPHeader"/>
        <w:spacing w:after="0"/>
        <w:rPr>
          <w:rFonts w:ascii="Arial" w:hAnsi="Arial" w:cs="Arial"/>
          <w:sz w:val="22"/>
          <w:lang w:val="en-US"/>
        </w:rPr>
      </w:pPr>
      <w:r>
        <w:rPr>
          <w:rFonts w:ascii="Arial" w:hAnsi="Arial" w:cs="Arial"/>
          <w:sz w:val="22"/>
          <w:lang w:val="en-US"/>
        </w:rPr>
        <w:t>Electronic meeting</w:t>
      </w:r>
      <w:r w:rsidR="00655C65">
        <w:rPr>
          <w:rFonts w:ascii="Arial" w:hAnsi="Arial" w:cs="Arial"/>
          <w:sz w:val="22"/>
          <w:lang w:val="en-US"/>
        </w:rPr>
        <w:t>, 1</w:t>
      </w:r>
      <w:r w:rsidR="00BB431B">
        <w:rPr>
          <w:rFonts w:ascii="Arial" w:hAnsi="Arial" w:cs="Arial"/>
          <w:sz w:val="22"/>
          <w:lang w:val="en-US"/>
        </w:rPr>
        <w:t>7th – 28th August</w:t>
      </w:r>
      <w:r w:rsidR="00FB37E5">
        <w:rPr>
          <w:rFonts w:ascii="Arial" w:hAnsi="Arial" w:cs="Arial"/>
          <w:sz w:val="22"/>
          <w:lang w:val="en-US"/>
        </w:rPr>
        <w:t xml:space="preserve"> 2020</w:t>
      </w:r>
    </w:p>
    <w:p w14:paraId="582AAB29" w14:textId="56B63EF2" w:rsidR="00B9221F" w:rsidRPr="0050109B" w:rsidRDefault="00B9221F" w:rsidP="00451C1F">
      <w:pPr>
        <w:pStyle w:val="3GPPHeader"/>
        <w:spacing w:after="0"/>
        <w:rPr>
          <w:rFonts w:ascii="Arial" w:hAnsi="Arial" w:cs="Arial"/>
          <w:sz w:val="22"/>
          <w:lang w:val="en-US"/>
        </w:rPr>
      </w:pPr>
      <w:r w:rsidRPr="0050109B">
        <w:rPr>
          <w:rFonts w:ascii="Arial" w:hAnsi="Arial" w:cs="Arial"/>
          <w:sz w:val="22"/>
          <w:lang w:val="en-US"/>
        </w:rPr>
        <w:tab/>
      </w:r>
    </w:p>
    <w:p w14:paraId="77F5235A" w14:textId="186D7848" w:rsidR="00B9221F" w:rsidRPr="009A5FB6" w:rsidRDefault="00B9221F" w:rsidP="00B9221F">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B431B">
        <w:rPr>
          <w:rFonts w:ascii="Arial" w:hAnsi="Arial" w:cs="Arial"/>
          <w:b w:val="0"/>
          <w:sz w:val="22"/>
          <w:lang w:val="en-US"/>
        </w:rPr>
        <w:t>8.2.3</w:t>
      </w:r>
      <w:r w:rsidR="000F6C44">
        <w:rPr>
          <w:rFonts w:ascii="Arial" w:hAnsi="Arial" w:cs="Arial"/>
          <w:b w:val="0"/>
          <w:sz w:val="22"/>
          <w:lang w:val="en-US"/>
        </w:rPr>
        <w:t xml:space="preserve"> </w:t>
      </w:r>
      <w:r w:rsidR="00BB431B">
        <w:rPr>
          <w:rFonts w:ascii="Arial" w:hAnsi="Arial" w:cs="Arial"/>
          <w:b w:val="0"/>
          <w:sz w:val="22"/>
          <w:lang w:val="en-US"/>
        </w:rPr>
        <w:t xml:space="preserve">Conditional PSCell </w:t>
      </w:r>
      <w:r w:rsidR="000F6C44" w:rsidRPr="000F6C44">
        <w:rPr>
          <w:rFonts w:ascii="Arial" w:hAnsi="Arial" w:cs="Arial"/>
          <w:b w:val="0"/>
          <w:sz w:val="22"/>
          <w:lang w:val="en-US"/>
        </w:rPr>
        <w:t>change</w:t>
      </w:r>
      <w:r w:rsidR="00BB431B">
        <w:rPr>
          <w:rFonts w:ascii="Arial" w:hAnsi="Arial" w:cs="Arial"/>
          <w:b w:val="0"/>
          <w:sz w:val="22"/>
          <w:lang w:val="en-US"/>
        </w:rPr>
        <w:t xml:space="preserve"> / addition</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0519FF7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90F3C">
        <w:rPr>
          <w:rFonts w:ascii="Arial" w:hAnsi="Arial" w:cs="Arial"/>
          <w:b w:val="0"/>
          <w:sz w:val="22"/>
          <w:lang w:val="en-US"/>
        </w:rPr>
        <w:t>C</w:t>
      </w:r>
      <w:r w:rsidR="00443F2E">
        <w:rPr>
          <w:rFonts w:ascii="Arial" w:hAnsi="Arial" w:cs="Arial"/>
          <w:b w:val="0"/>
          <w:sz w:val="22"/>
          <w:lang w:val="en-US"/>
        </w:rPr>
        <w:t>onditional reconfigurations</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1CFB83A2" w:rsidR="00120D47" w:rsidRPr="00B345D8" w:rsidRDefault="00D15D57" w:rsidP="007571A9">
      <w:pPr>
        <w:pStyle w:val="Heading1"/>
      </w:pPr>
      <w:r w:rsidRPr="007571A9">
        <w:t>Introduction</w:t>
      </w:r>
    </w:p>
    <w:p w14:paraId="3B81788C" w14:textId="77777777" w:rsidR="00F426BD" w:rsidRDefault="00D31DD6" w:rsidP="00AF0A9D">
      <w:bookmarkStart w:id="1" w:name="_Toc242573354"/>
      <w:r>
        <w:t xml:space="preserve">In the work item for NR </w:t>
      </w:r>
      <w:r w:rsidR="00190F3C" w:rsidRPr="00190F3C">
        <w:t>MR DC/CA further enhancements</w:t>
      </w:r>
      <w:r w:rsidR="00190F3C">
        <w:t xml:space="preserve"> </w:t>
      </w:r>
      <w:r>
        <w:fldChar w:fldCharType="begin"/>
      </w:r>
      <w:r>
        <w:instrText xml:space="preserve"> REF _Ref524694582 \r \h </w:instrText>
      </w:r>
      <w:r>
        <w:fldChar w:fldCharType="separate"/>
      </w:r>
      <w:r w:rsidR="00133147">
        <w:t>[1]</w:t>
      </w:r>
      <w:r>
        <w:fldChar w:fldCharType="end"/>
      </w:r>
      <w:r>
        <w:t xml:space="preserve">, one objective is to improve </w:t>
      </w:r>
      <w:r w:rsidR="00B74A6E">
        <w:t>the</w:t>
      </w:r>
      <w:r w:rsidR="00D34600">
        <w:t xml:space="preserve"> conditional </w:t>
      </w:r>
      <w:r w:rsidR="00B74A6E">
        <w:t xml:space="preserve">PSCell addition/change (CPAC) cases which were not covered in rel-16. The remaining CPAC cases are analyzed in this contribution. </w:t>
      </w:r>
    </w:p>
    <w:p w14:paraId="4EABDBF1" w14:textId="53A9E5CF" w:rsidR="00AF0A9D" w:rsidRDefault="00B74A6E" w:rsidP="00AF0A9D">
      <w:r>
        <w:t>Also</w:t>
      </w:r>
      <w:r w:rsidR="00652CB6">
        <w:t>,</w:t>
      </w:r>
      <w:r>
        <w:t xml:space="preserve"> </w:t>
      </w:r>
      <w:r w:rsidR="00AD5147">
        <w:t xml:space="preserve">it </w:t>
      </w:r>
      <w:r>
        <w:t>some other conditional reconfiguration cases which were not done in rel-16 are discussed as they are considered important to have conditional reconfigurations complete in the specifications</w:t>
      </w:r>
      <w:r w:rsidR="00AD5147">
        <w:t xml:space="preserve">. This is also highlighted in the WID </w:t>
      </w:r>
      <w:r w:rsidR="00AD5147">
        <w:fldChar w:fldCharType="begin"/>
      </w:r>
      <w:r w:rsidR="00AD5147">
        <w:instrText xml:space="preserve"> REF _Ref47428229 \r \h </w:instrText>
      </w:r>
      <w:r w:rsidR="00AD5147">
        <w:fldChar w:fldCharType="separate"/>
      </w:r>
      <w:r w:rsidR="00AD5147">
        <w:t>[1]</w:t>
      </w:r>
      <w:r w:rsidR="00AD5147">
        <w:fldChar w:fldCharType="end"/>
      </w:r>
      <w:r w:rsidR="00AD5147">
        <w:t xml:space="preserve">: </w:t>
      </w:r>
    </w:p>
    <w:p w14:paraId="0E23B687" w14:textId="7A115175" w:rsidR="00AD5147" w:rsidRPr="00AD5147" w:rsidRDefault="00AD5147" w:rsidP="00AD5147">
      <w:pPr>
        <w:overflowPunct w:val="0"/>
        <w:autoSpaceDE w:val="0"/>
        <w:autoSpaceDN w:val="0"/>
        <w:adjustRightInd w:val="0"/>
        <w:spacing w:after="0" w:line="240" w:lineRule="auto"/>
        <w:rPr>
          <w:rFonts w:ascii="Times New Roman" w:eastAsia="Times New Roman" w:hAnsi="Times New Roman"/>
          <w:bCs/>
          <w:szCs w:val="20"/>
          <w:lang w:val="en-GB" w:eastAsia="zh-CN"/>
        </w:rPr>
      </w:pPr>
      <w:r w:rsidRPr="00AD5147">
        <w:rPr>
          <w:rFonts w:ascii="Times New Roman" w:eastAsia="Times New Roman" w:hAnsi="Times New Roman"/>
          <w:bCs/>
          <w:szCs w:val="20"/>
          <w:lang w:val="en-GB" w:eastAsia="zh-CN"/>
        </w:rPr>
        <w:t>There are some leftovers from Release 16 eDCCA and mobility enhancement WIs, which have benefits but not be completed due to limited schedule, e.g. conditional PSCell change etc. These issues can also be addressed in Release 17.</w:t>
      </w:r>
    </w:p>
    <w:p w14:paraId="433FBFF3" w14:textId="77777777" w:rsidR="00AD5147" w:rsidRPr="00492D60" w:rsidRDefault="00AD5147" w:rsidP="00AF0A9D"/>
    <w:p w14:paraId="4409E02E" w14:textId="40E45914" w:rsidR="00D87A99" w:rsidRDefault="009D725A" w:rsidP="007571A9">
      <w:pPr>
        <w:pStyle w:val="Heading1"/>
      </w:pPr>
      <w:r w:rsidRPr="00CE7F6F">
        <w:t>Discussion</w:t>
      </w:r>
      <w:bookmarkEnd w:id="1"/>
    </w:p>
    <w:p w14:paraId="77248773" w14:textId="26F1653F" w:rsidR="00D033C2" w:rsidRDefault="00443F2E" w:rsidP="00D033C2">
      <w:pPr>
        <w:pStyle w:val="Heading2"/>
      </w:pPr>
      <w:r>
        <w:t>Conditional PSCell addition and change (CPAC)</w:t>
      </w:r>
    </w:p>
    <w:p w14:paraId="15C5D7B0" w14:textId="11A6695B" w:rsidR="00FE1FB1" w:rsidRDefault="00FE1FB1" w:rsidP="00FE1FB1">
      <w:pPr>
        <w:rPr>
          <w:lang w:val="en-GB" w:eastAsia="zh-CN"/>
        </w:rPr>
      </w:pPr>
      <w:r>
        <w:rPr>
          <w:lang w:val="en-GB" w:eastAsia="zh-CN"/>
        </w:rPr>
        <w:t xml:space="preserve">The WID description indicates that all remaining scenarios of PSCell addition and change should be supported in rel-17. That is also the assumption in this contribution. </w:t>
      </w:r>
      <w:r w:rsidR="00A14FBA">
        <w:rPr>
          <w:lang w:val="en-GB" w:eastAsia="zh-CN"/>
        </w:rPr>
        <w:t xml:space="preserve">The assumption is also that </w:t>
      </w:r>
      <w:r>
        <w:rPr>
          <w:lang w:val="en-GB" w:eastAsia="zh-CN"/>
        </w:rPr>
        <w:t xml:space="preserve">the different scenarios should be supported </w:t>
      </w:r>
      <w:r w:rsidR="00A14FBA">
        <w:rPr>
          <w:lang w:val="en-GB" w:eastAsia="zh-CN"/>
        </w:rPr>
        <w:t>for NR and for</w:t>
      </w:r>
      <w:r>
        <w:rPr>
          <w:lang w:val="en-GB" w:eastAsia="zh-CN"/>
        </w:rPr>
        <w:t xml:space="preserve"> </w:t>
      </w:r>
      <w:r w:rsidR="00A14FBA">
        <w:rPr>
          <w:lang w:val="en-GB" w:eastAsia="zh-CN"/>
        </w:rPr>
        <w:t>EN-DC</w:t>
      </w:r>
      <w:r>
        <w:rPr>
          <w:lang w:val="en-GB" w:eastAsia="zh-CN"/>
        </w:rPr>
        <w:t xml:space="preserve">. </w:t>
      </w:r>
    </w:p>
    <w:p w14:paraId="49D82298" w14:textId="77777777" w:rsidR="00FE1FB1" w:rsidRPr="00FE1FB1" w:rsidRDefault="00FE1FB1" w:rsidP="00FE1FB1">
      <w:pPr>
        <w:rPr>
          <w:b/>
          <w:lang w:val="en-GB" w:eastAsia="zh-CN"/>
        </w:rPr>
      </w:pPr>
      <w:r w:rsidRPr="00FE1FB1">
        <w:rPr>
          <w:b/>
          <w:lang w:val="en-GB" w:eastAsia="zh-CN"/>
        </w:rPr>
        <w:t>Proposal 1: Support the remaining CPAC cases in rel-17, i.e.:</w:t>
      </w:r>
    </w:p>
    <w:p w14:paraId="33357048" w14:textId="435B6BCB" w:rsidR="00FE1FB1" w:rsidRPr="00D87087" w:rsidRDefault="00FE1FB1" w:rsidP="00D87087">
      <w:pPr>
        <w:pStyle w:val="ListParagraph"/>
        <w:numPr>
          <w:ilvl w:val="0"/>
          <w:numId w:val="20"/>
        </w:numPr>
        <w:rPr>
          <w:b/>
          <w:lang w:val="en-GB" w:eastAsia="zh-CN"/>
        </w:rPr>
      </w:pPr>
      <w:r w:rsidRPr="00FE1FB1">
        <w:rPr>
          <w:b/>
          <w:lang w:val="en-GB" w:eastAsia="zh-CN"/>
        </w:rPr>
        <w:t>Cond</w:t>
      </w:r>
      <w:r w:rsidR="00D87087">
        <w:rPr>
          <w:b/>
          <w:lang w:val="en-GB" w:eastAsia="zh-CN"/>
        </w:rPr>
        <w:t>itional PSCell addition,</w:t>
      </w:r>
    </w:p>
    <w:p w14:paraId="2AB4D0EF" w14:textId="77777777" w:rsidR="00FE1FB1" w:rsidRPr="00FE1FB1" w:rsidRDefault="00FE1FB1" w:rsidP="00FE1FB1">
      <w:pPr>
        <w:pStyle w:val="ListParagraph"/>
        <w:numPr>
          <w:ilvl w:val="0"/>
          <w:numId w:val="20"/>
        </w:numPr>
        <w:rPr>
          <w:b/>
          <w:lang w:val="en-GB" w:eastAsia="zh-CN"/>
        </w:rPr>
      </w:pPr>
      <w:r w:rsidRPr="00FE1FB1">
        <w:rPr>
          <w:b/>
          <w:lang w:val="en-GB" w:eastAsia="zh-CN"/>
        </w:rPr>
        <w:t xml:space="preserve">MN initiated intra-SN conditional PSCell change, </w:t>
      </w:r>
    </w:p>
    <w:p w14:paraId="6A1EA2DC" w14:textId="77777777" w:rsidR="00FE1FB1" w:rsidRPr="00FE1FB1" w:rsidRDefault="00FE1FB1" w:rsidP="00FE1FB1">
      <w:pPr>
        <w:pStyle w:val="ListParagraph"/>
        <w:numPr>
          <w:ilvl w:val="0"/>
          <w:numId w:val="20"/>
        </w:numPr>
        <w:rPr>
          <w:b/>
          <w:lang w:val="en-GB" w:eastAsia="zh-CN"/>
        </w:rPr>
      </w:pPr>
      <w:r w:rsidRPr="00FE1FB1">
        <w:rPr>
          <w:b/>
          <w:lang w:val="en-GB" w:eastAsia="zh-CN"/>
        </w:rPr>
        <w:t xml:space="preserve">MN initiated inter-SN conditional PSCell change, </w:t>
      </w:r>
    </w:p>
    <w:p w14:paraId="79C0C1B3" w14:textId="5B6F026B" w:rsidR="00FE1FB1" w:rsidRDefault="00FE1FB1" w:rsidP="00FE1FB1">
      <w:pPr>
        <w:pStyle w:val="ListParagraph"/>
        <w:numPr>
          <w:ilvl w:val="0"/>
          <w:numId w:val="20"/>
        </w:numPr>
        <w:rPr>
          <w:b/>
          <w:lang w:val="en-GB" w:eastAsia="zh-CN"/>
        </w:rPr>
      </w:pPr>
      <w:r w:rsidRPr="00FE1FB1">
        <w:rPr>
          <w:b/>
          <w:lang w:val="en-GB" w:eastAsia="zh-CN"/>
        </w:rPr>
        <w:t>SN initiated inter-SN conditional PSCell change.</w:t>
      </w:r>
    </w:p>
    <w:p w14:paraId="4CBCA5ED" w14:textId="64D769BD" w:rsidR="00A14FBA" w:rsidRDefault="00A14FBA" w:rsidP="00A14FBA">
      <w:pPr>
        <w:rPr>
          <w:b/>
          <w:lang w:val="en-GB" w:eastAsia="zh-CN"/>
        </w:rPr>
      </w:pPr>
      <w:r>
        <w:rPr>
          <w:b/>
          <w:lang w:val="en-GB" w:eastAsia="zh-CN"/>
        </w:rPr>
        <w:t>Proposal 2: Support all CPAC cases for NR and for EN-DC.</w:t>
      </w:r>
    </w:p>
    <w:p w14:paraId="370056BF" w14:textId="77777777" w:rsidR="00A14FBA" w:rsidRPr="00A14FBA" w:rsidRDefault="00A14FBA" w:rsidP="00A14FBA">
      <w:pPr>
        <w:rPr>
          <w:b/>
          <w:lang w:val="en-GB" w:eastAsia="zh-CN"/>
        </w:rPr>
      </w:pPr>
    </w:p>
    <w:p w14:paraId="7B915E10" w14:textId="3CDCCC5C" w:rsidR="00897B42" w:rsidRDefault="00897B42" w:rsidP="00897B42">
      <w:pPr>
        <w:pStyle w:val="Heading3"/>
      </w:pPr>
      <w:r>
        <w:t>Conditional PSCell Addition (MN initiated)</w:t>
      </w:r>
    </w:p>
    <w:p w14:paraId="7D98C3C1" w14:textId="3F798EE6" w:rsidR="00D91D5D" w:rsidRDefault="003E6E74" w:rsidP="00D91D5D">
      <w:pPr>
        <w:rPr>
          <w:lang w:val="en-GB" w:eastAsia="zh-CN"/>
        </w:rPr>
      </w:pPr>
      <w:r>
        <w:rPr>
          <w:lang w:val="en-GB" w:eastAsia="zh-CN"/>
        </w:rPr>
        <w:t xml:space="preserve">The conditional PSCell Addition is MN initiated as the SN is not configured yet. </w:t>
      </w:r>
      <w:r w:rsidR="00D70235">
        <w:rPr>
          <w:lang w:val="en-GB" w:eastAsia="zh-CN"/>
        </w:rPr>
        <w:t>The flow chart for legacy PSCell Additions looks like this according to 37.340:</w:t>
      </w:r>
    </w:p>
    <w:p w14:paraId="356BD377" w14:textId="5A2D3C2A" w:rsidR="00D70235" w:rsidRPr="00A35549" w:rsidRDefault="00073412" w:rsidP="00D91D5D">
      <w:pPr>
        <w:rPr>
          <w:lang w:val="sv-SE" w:eastAsia="zh-CN"/>
        </w:rPr>
      </w:pPr>
      <w:r w:rsidRPr="008F3D1D">
        <w:object w:dxaOrig="12570" w:dyaOrig="7261" w14:anchorId="66B5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49.75pt" o:ole="">
            <v:imagedata r:id="rId11" o:title=""/>
          </v:shape>
          <o:OLEObject Type="Embed" ProgID="Visio.Drawing.11" ShapeID="_x0000_i1025" DrawAspect="Content" ObjectID="_1658251222" r:id="rId12"/>
        </w:object>
      </w:r>
    </w:p>
    <w:p w14:paraId="3722AFCC" w14:textId="48BEEBB1" w:rsidR="00073412" w:rsidRDefault="00073412" w:rsidP="00D91D5D">
      <w:pPr>
        <w:rPr>
          <w:lang w:val="en-GB" w:eastAsia="zh-CN"/>
        </w:rPr>
      </w:pPr>
    </w:p>
    <w:p w14:paraId="22FDCA65" w14:textId="3E65FE25" w:rsidR="008E5A1E" w:rsidRPr="008E5A1E" w:rsidRDefault="00073412" w:rsidP="00D91D5D">
      <w:pPr>
        <w:rPr>
          <w:lang w:val="en-GB" w:eastAsia="zh-CN"/>
        </w:rPr>
      </w:pPr>
      <w:r>
        <w:rPr>
          <w:lang w:val="en-GB" w:eastAsia="zh-CN"/>
        </w:rPr>
        <w:t xml:space="preserve">For the conditional case, the signalling flow </w:t>
      </w:r>
      <w:r w:rsidR="00AF6D09">
        <w:rPr>
          <w:lang w:val="en-GB" w:eastAsia="zh-CN"/>
        </w:rPr>
        <w:t>needs to be adjusted.</w:t>
      </w:r>
      <w:r w:rsidR="00B60638">
        <w:rPr>
          <w:lang w:val="en-GB" w:eastAsia="zh-CN"/>
        </w:rPr>
        <w:t xml:space="preserve"> </w:t>
      </w:r>
      <w:r w:rsidR="0051468B">
        <w:rPr>
          <w:lang w:val="en-GB" w:eastAsia="zh-CN"/>
        </w:rPr>
        <w:t>It also needs to be decided wh</w:t>
      </w:r>
      <w:r w:rsidR="00E12527">
        <w:rPr>
          <w:lang w:val="en-GB" w:eastAsia="zh-CN"/>
        </w:rPr>
        <w:t xml:space="preserve">ich nodes that builds the RRC </w:t>
      </w:r>
      <w:r w:rsidR="0051468B">
        <w:rPr>
          <w:lang w:val="en-GB" w:eastAsia="zh-CN"/>
        </w:rPr>
        <w:t>message sent to the UE, whe</w:t>
      </w:r>
      <w:r w:rsidR="00E90D1B">
        <w:rPr>
          <w:lang w:val="en-GB" w:eastAsia="zh-CN"/>
        </w:rPr>
        <w:t>ther it is the MN or the SN. For this case it seems most straightfo</w:t>
      </w:r>
      <w:r w:rsidR="00F50A9B">
        <w:rPr>
          <w:lang w:val="en-GB" w:eastAsia="zh-CN"/>
        </w:rPr>
        <w:t>rward that the MN builds the RRC</w:t>
      </w:r>
      <w:r w:rsidR="00E90D1B">
        <w:rPr>
          <w:lang w:val="en-GB" w:eastAsia="zh-CN"/>
        </w:rPr>
        <w:t xml:space="preserve"> message</w:t>
      </w:r>
      <w:r w:rsidR="00A35549">
        <w:rPr>
          <w:lang w:val="en-GB" w:eastAsia="zh-CN"/>
        </w:rPr>
        <w:t xml:space="preserve"> containing the conditional reconfiguration to be applied upon reception</w:t>
      </w:r>
      <w:r w:rsidR="00E90D1B">
        <w:rPr>
          <w:lang w:val="en-GB" w:eastAsia="zh-CN"/>
        </w:rPr>
        <w:t>, as the procedure is MN initiated and the MN would be the node deciding upon the conditions.</w:t>
      </w:r>
      <w:r w:rsidR="00A35549">
        <w:rPr>
          <w:lang w:val="en-GB" w:eastAsia="zh-CN"/>
        </w:rPr>
        <w:t xml:space="preserve"> </w:t>
      </w:r>
    </w:p>
    <w:p w14:paraId="71451179" w14:textId="24DA807B" w:rsidR="00E90D1B" w:rsidRPr="00E90D1B" w:rsidRDefault="00CD00C2" w:rsidP="00D91D5D">
      <w:pPr>
        <w:rPr>
          <w:b/>
          <w:lang w:val="en-GB" w:eastAsia="zh-CN"/>
        </w:rPr>
      </w:pPr>
      <w:r>
        <w:rPr>
          <w:b/>
          <w:lang w:val="en-GB" w:eastAsia="zh-CN"/>
        </w:rPr>
        <w:t>Proposal 3</w:t>
      </w:r>
      <w:r w:rsidR="00E90D1B" w:rsidRPr="00E90D1B">
        <w:rPr>
          <w:b/>
          <w:lang w:val="en-GB" w:eastAsia="zh-CN"/>
        </w:rPr>
        <w:t xml:space="preserve">: The MN builds the </w:t>
      </w:r>
      <w:r w:rsidR="00F50A9B">
        <w:rPr>
          <w:b/>
          <w:lang w:val="en-GB" w:eastAsia="zh-CN"/>
        </w:rPr>
        <w:t>RRC message containing the conditional reconfiguration</w:t>
      </w:r>
      <w:r w:rsidR="00E90D1B" w:rsidRPr="00E90D1B">
        <w:rPr>
          <w:b/>
          <w:lang w:val="en-GB" w:eastAsia="zh-CN"/>
        </w:rPr>
        <w:t xml:space="preserve"> at conditional PSCell Addition</w:t>
      </w:r>
      <w:r w:rsidR="00F50A9B">
        <w:rPr>
          <w:b/>
          <w:lang w:val="en-GB" w:eastAsia="zh-CN"/>
        </w:rPr>
        <w:t>.</w:t>
      </w:r>
    </w:p>
    <w:p w14:paraId="6A928E8F" w14:textId="2208E071" w:rsidR="00E90D1B" w:rsidRPr="005D1E4B" w:rsidRDefault="00E90D1B" w:rsidP="00D91D5D">
      <w:pPr>
        <w:rPr>
          <w:lang w:val="en-GB" w:eastAsia="zh-CN"/>
        </w:rPr>
      </w:pPr>
      <w:r>
        <w:rPr>
          <w:lang w:val="en-GB" w:eastAsia="zh-CN"/>
        </w:rPr>
        <w:t xml:space="preserve">With the assumption that it is the MN that builds the </w:t>
      </w:r>
      <w:r w:rsidR="00C873D8">
        <w:rPr>
          <w:lang w:val="en-GB" w:eastAsia="zh-CN"/>
        </w:rPr>
        <w:t>RRC message</w:t>
      </w:r>
      <w:r w:rsidR="00F50A9B">
        <w:rPr>
          <w:lang w:val="en-GB" w:eastAsia="zh-CN"/>
        </w:rPr>
        <w:t xml:space="preserve"> containing the conditional reconfiguration</w:t>
      </w:r>
      <w:r w:rsidR="00C873D8">
        <w:rPr>
          <w:lang w:val="en-GB" w:eastAsia="zh-CN"/>
        </w:rPr>
        <w:t>, a</w:t>
      </w:r>
      <w:r>
        <w:rPr>
          <w:lang w:val="en-GB" w:eastAsia="zh-CN"/>
        </w:rPr>
        <w:t xml:space="preserve"> flow chart for conditional PSCell Addition may look like this:</w:t>
      </w:r>
    </w:p>
    <w:p w14:paraId="5D054F29" w14:textId="41A82B3E" w:rsidR="00E90D1B" w:rsidRDefault="0085290A" w:rsidP="00D91D5D">
      <w:pPr>
        <w:rPr>
          <w:lang w:val="en-GB" w:eastAsia="zh-CN"/>
        </w:rPr>
      </w:pPr>
      <w:r>
        <w:rPr>
          <w:noProof/>
          <w:lang w:val="en-GB" w:eastAsia="zh-CN"/>
        </w:rPr>
        <w:lastRenderedPageBreak/>
        <w:drawing>
          <wp:inline distT="0" distB="0" distL="0" distR="0" wp14:anchorId="244B5845" wp14:editId="6C58F008">
            <wp:extent cx="6661150" cy="4314825"/>
            <wp:effectExtent l="0" t="0" r="635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1150" cy="4314825"/>
                    </a:xfrm>
                    <a:prstGeom prst="rect">
                      <a:avLst/>
                    </a:prstGeom>
                    <a:noFill/>
                  </pic:spPr>
                </pic:pic>
              </a:graphicData>
            </a:graphic>
          </wp:inline>
        </w:drawing>
      </w:r>
    </w:p>
    <w:p w14:paraId="42B16154" w14:textId="77777777" w:rsidR="005D1E4B" w:rsidRDefault="00B73379" w:rsidP="00D91D5D">
      <w:pPr>
        <w:rPr>
          <w:lang w:val="en-GB" w:eastAsia="zh-CN"/>
        </w:rPr>
      </w:pPr>
      <w:r>
        <w:rPr>
          <w:lang w:val="en-GB" w:eastAsia="zh-CN"/>
        </w:rPr>
        <w:t>In the first step the MN receives Measurement Reports indicating that configuration of an SN</w:t>
      </w:r>
      <w:r w:rsidR="00AE04C0">
        <w:rPr>
          <w:lang w:val="en-GB" w:eastAsia="zh-CN"/>
        </w:rPr>
        <w:t xml:space="preserve"> addition</w:t>
      </w:r>
      <w:r>
        <w:rPr>
          <w:lang w:val="en-GB" w:eastAsia="zh-CN"/>
        </w:rPr>
        <w:t xml:space="preserve"> may soon be beneficial.</w:t>
      </w:r>
      <w:r w:rsidR="00AE04C0">
        <w:rPr>
          <w:lang w:val="en-GB" w:eastAsia="zh-CN"/>
        </w:rPr>
        <w:t xml:space="preserve"> The MN decides to configure conditional PSCell Addition and needs to ask the SN for a configuration. The SN will reply back with an SN target configuration and possibly other information needed. The MN can then build the final message containing the conditions and the RRC message to be applied when the conditions are fulfilled.</w:t>
      </w:r>
      <w:r w:rsidR="00C42483">
        <w:rPr>
          <w:lang w:val="en-GB" w:eastAsia="zh-CN"/>
        </w:rPr>
        <w:t xml:space="preserve"> </w:t>
      </w:r>
    </w:p>
    <w:p w14:paraId="0732EE0F" w14:textId="75069B6F" w:rsidR="00DC7C0C" w:rsidRDefault="00615C57" w:rsidP="00D91D5D">
      <w:pPr>
        <w:rPr>
          <w:lang w:val="en-GB" w:eastAsia="zh-CN"/>
        </w:rPr>
      </w:pPr>
      <w:r>
        <w:rPr>
          <w:lang w:val="en-GB" w:eastAsia="zh-CN"/>
        </w:rPr>
        <w:t xml:space="preserve">One </w:t>
      </w:r>
      <w:r w:rsidR="003A329A">
        <w:rPr>
          <w:lang w:val="en-GB" w:eastAsia="zh-CN"/>
        </w:rPr>
        <w:t>fundamental differen</w:t>
      </w:r>
      <w:r w:rsidR="006C558B">
        <w:rPr>
          <w:lang w:val="en-GB" w:eastAsia="zh-CN"/>
        </w:rPr>
        <w:t xml:space="preserve">ce </w:t>
      </w:r>
      <w:r w:rsidR="003A329A">
        <w:rPr>
          <w:lang w:val="en-GB" w:eastAsia="zh-CN"/>
        </w:rPr>
        <w:t xml:space="preserve">between CPA and CPC </w:t>
      </w:r>
      <w:r w:rsidR="000278A9">
        <w:rPr>
          <w:lang w:val="en-GB" w:eastAsia="zh-CN"/>
        </w:rPr>
        <w:t xml:space="preserve">in </w:t>
      </w:r>
      <w:r w:rsidR="005D1E4B">
        <w:rPr>
          <w:lang w:val="en-GB" w:eastAsia="zh-CN"/>
        </w:rPr>
        <w:t>r</w:t>
      </w:r>
      <w:r w:rsidR="003A329A">
        <w:rPr>
          <w:lang w:val="en-GB" w:eastAsia="zh-CN"/>
        </w:rPr>
        <w:t>el</w:t>
      </w:r>
      <w:r w:rsidR="005D1E4B">
        <w:rPr>
          <w:lang w:val="en-GB" w:eastAsia="zh-CN"/>
        </w:rPr>
        <w:t>-</w:t>
      </w:r>
      <w:r w:rsidR="003A329A">
        <w:rPr>
          <w:lang w:val="en-GB" w:eastAsia="zh-CN"/>
        </w:rPr>
        <w:t xml:space="preserve">16 is that in CPA the conditional reconfiguration is provided to the UE in MN format, as an MCG configuration. Otherwise, </w:t>
      </w:r>
      <w:r w:rsidR="006C558B">
        <w:rPr>
          <w:lang w:val="en-GB" w:eastAsia="zh-CN"/>
        </w:rPr>
        <w:t xml:space="preserve">if CPA would have to be configured as in CPC </w:t>
      </w:r>
      <w:r w:rsidR="005D1E4B">
        <w:rPr>
          <w:lang w:val="en-GB" w:eastAsia="zh-CN"/>
        </w:rPr>
        <w:t>rel-</w:t>
      </w:r>
      <w:r w:rsidR="006C558B">
        <w:rPr>
          <w:lang w:val="en-GB" w:eastAsia="zh-CN"/>
        </w:rPr>
        <w:t xml:space="preserve">16, </w:t>
      </w:r>
      <w:r w:rsidR="00BB1BEA">
        <w:rPr>
          <w:lang w:val="en-GB" w:eastAsia="zh-CN"/>
        </w:rPr>
        <w:t xml:space="preserve">the MN would have to provide in the SN Addition Request the configuration of the execution conditions, so </w:t>
      </w:r>
      <w:r w:rsidR="00BA45F4">
        <w:rPr>
          <w:lang w:val="en-GB" w:eastAsia="zh-CN"/>
        </w:rPr>
        <w:t xml:space="preserve">that </w:t>
      </w:r>
      <w:r w:rsidR="00BB1BEA">
        <w:rPr>
          <w:lang w:val="en-GB" w:eastAsia="zh-CN"/>
        </w:rPr>
        <w:t xml:space="preserve">the candidate SN could generate the RRC Reconfiguration as an SCG configuration (i.e. in SN format), which </w:t>
      </w:r>
      <w:r w:rsidR="00BA45F4">
        <w:rPr>
          <w:lang w:val="en-GB" w:eastAsia="zh-CN"/>
        </w:rPr>
        <w:t xml:space="preserve">is </w:t>
      </w:r>
      <w:r w:rsidR="00BB1BEA">
        <w:rPr>
          <w:lang w:val="en-GB" w:eastAsia="zh-CN"/>
        </w:rPr>
        <w:t xml:space="preserve">not very intuitive, requires </w:t>
      </w:r>
      <w:r w:rsidR="006B79D9">
        <w:rPr>
          <w:lang w:val="en-GB" w:eastAsia="zh-CN"/>
        </w:rPr>
        <w:t>an unnecessary discussion about how the configuration of execution conditions are provided to the SN, and creates additional bur</w:t>
      </w:r>
      <w:r w:rsidR="00BA45F4">
        <w:rPr>
          <w:lang w:val="en-GB" w:eastAsia="zh-CN"/>
        </w:rPr>
        <w:t>den on a</w:t>
      </w:r>
      <w:r w:rsidR="006B79D9">
        <w:rPr>
          <w:lang w:val="en-GB" w:eastAsia="zh-CN"/>
        </w:rPr>
        <w:t xml:space="preserve"> candidate SN for CPA. </w:t>
      </w:r>
    </w:p>
    <w:p w14:paraId="0AEF0F29" w14:textId="43083F84" w:rsidR="00D72FC5" w:rsidRPr="005D1E4B" w:rsidRDefault="00D72FC5" w:rsidP="00D91D5D">
      <w:pPr>
        <w:rPr>
          <w:lang w:val="en-GB" w:eastAsia="zh-CN"/>
        </w:rPr>
      </w:pPr>
    </w:p>
    <w:p w14:paraId="0F48EA67" w14:textId="5202DA23" w:rsidR="00BC69D2" w:rsidRDefault="00897B42" w:rsidP="00BC69D2">
      <w:pPr>
        <w:pStyle w:val="Heading3"/>
      </w:pPr>
      <w:r>
        <w:t>I</w:t>
      </w:r>
      <w:r w:rsidR="00BC69D2">
        <w:t>ntra-SN conditional PSCell change</w:t>
      </w:r>
      <w:r>
        <w:t xml:space="preserve"> (SN initiated)</w:t>
      </w:r>
      <w:r w:rsidR="00BC69D2">
        <w:t xml:space="preserve"> (rel-16)</w:t>
      </w:r>
    </w:p>
    <w:p w14:paraId="2EB48060" w14:textId="6D591616" w:rsidR="00897B42" w:rsidRDefault="00BC69D2" w:rsidP="00897B42">
      <w:pPr>
        <w:rPr>
          <w:lang w:val="en-GB" w:eastAsia="zh-CN"/>
        </w:rPr>
      </w:pPr>
      <w:r>
        <w:rPr>
          <w:lang w:val="en-GB" w:eastAsia="zh-CN"/>
        </w:rPr>
        <w:t xml:space="preserve">In rel-16 </w:t>
      </w:r>
      <w:r w:rsidR="001C7915">
        <w:rPr>
          <w:lang w:val="en-GB" w:eastAsia="zh-CN"/>
        </w:rPr>
        <w:t>SN-initiated intra-SN conditional PSCell change</w:t>
      </w:r>
      <w:r w:rsidR="001F584B">
        <w:rPr>
          <w:lang w:val="en-GB" w:eastAsia="zh-CN"/>
        </w:rPr>
        <w:t xml:space="preserve"> (CPC)</w:t>
      </w:r>
      <w:r w:rsidR="001C7915">
        <w:rPr>
          <w:lang w:val="en-GB" w:eastAsia="zh-CN"/>
        </w:rPr>
        <w:t xml:space="preserve"> was standardized. </w:t>
      </w:r>
      <w:r w:rsidR="001F584B">
        <w:rPr>
          <w:lang w:val="en-GB" w:eastAsia="zh-CN"/>
        </w:rPr>
        <w:t>In this case the SN initiates th</w:t>
      </w:r>
      <w:r w:rsidR="0091706E">
        <w:rPr>
          <w:lang w:val="en-GB" w:eastAsia="zh-CN"/>
        </w:rPr>
        <w:t xml:space="preserve">e CPC and also builds the </w:t>
      </w:r>
      <w:r w:rsidR="001F584B">
        <w:rPr>
          <w:lang w:val="en-GB" w:eastAsia="zh-CN"/>
        </w:rPr>
        <w:t>RRC message</w:t>
      </w:r>
      <w:r w:rsidR="0091706E">
        <w:rPr>
          <w:lang w:val="en-GB" w:eastAsia="zh-CN"/>
        </w:rPr>
        <w:t xml:space="preserve"> containing the conditional reconfiguration</w:t>
      </w:r>
      <w:r w:rsidR="001F584B">
        <w:rPr>
          <w:lang w:val="en-GB" w:eastAsia="zh-CN"/>
        </w:rPr>
        <w:t xml:space="preserve"> that is sent to the UE. The message contains the conditions for the CPC in terms of measID and the message to be applied when the conditions are fulfilled. The message may be passed on to the UE via the MN on SRB1 or sent directly from the SN on SRB3. In both cases, it is still the SN that creates the message.</w:t>
      </w:r>
    </w:p>
    <w:p w14:paraId="1BC532B3" w14:textId="43E01535" w:rsidR="0091706E" w:rsidRPr="0091706E" w:rsidRDefault="0091706E" w:rsidP="00897B42">
      <w:pPr>
        <w:rPr>
          <w:b/>
          <w:lang w:val="en-GB" w:eastAsia="zh-CN"/>
        </w:rPr>
      </w:pPr>
      <w:r w:rsidRPr="0091706E">
        <w:rPr>
          <w:b/>
          <w:lang w:val="en-GB" w:eastAsia="zh-CN"/>
        </w:rPr>
        <w:lastRenderedPageBreak/>
        <w:t>Observation 1: In rel-16</w:t>
      </w:r>
      <w:r w:rsidR="005D7D35">
        <w:rPr>
          <w:b/>
          <w:lang w:val="en-GB" w:eastAsia="zh-CN"/>
        </w:rPr>
        <w:t>,</w:t>
      </w:r>
      <w:r w:rsidRPr="0091706E">
        <w:rPr>
          <w:b/>
          <w:lang w:val="en-GB" w:eastAsia="zh-CN"/>
        </w:rPr>
        <w:t xml:space="preserve"> for SN initiated intra-SN conditional PSCell change, the SN builds the RRC message with the conditional reconfiguration.</w:t>
      </w:r>
    </w:p>
    <w:p w14:paraId="6EA274C6" w14:textId="77777777" w:rsidR="00897B42" w:rsidRPr="00897B42" w:rsidRDefault="00897B42" w:rsidP="00897B42">
      <w:pPr>
        <w:rPr>
          <w:lang w:val="en-GB" w:eastAsia="zh-CN"/>
        </w:rPr>
      </w:pPr>
    </w:p>
    <w:p w14:paraId="5E9E18BD" w14:textId="1FA01FE9" w:rsidR="00B2648B" w:rsidRDefault="00286976" w:rsidP="00B2648B">
      <w:pPr>
        <w:pStyle w:val="Heading3"/>
      </w:pPr>
      <w:r>
        <w:t>Intra</w:t>
      </w:r>
      <w:r w:rsidR="00B2648B">
        <w:t>-SN conditional PSCell change (MN initiated)</w:t>
      </w:r>
    </w:p>
    <w:p w14:paraId="5CF4F80C" w14:textId="2619B922" w:rsidR="00D91D5D" w:rsidRDefault="00DA34C4" w:rsidP="00D91D5D">
      <w:pPr>
        <w:rPr>
          <w:lang w:val="en-GB" w:eastAsia="zh-CN"/>
        </w:rPr>
      </w:pPr>
      <w:r>
        <w:rPr>
          <w:lang w:val="en-GB" w:eastAsia="zh-CN"/>
        </w:rPr>
        <w:t>In rel-16 the case with MN initiated intra-SN conditional PSCell Change</w:t>
      </w:r>
      <w:r w:rsidR="003C16ED">
        <w:rPr>
          <w:lang w:val="en-GB" w:eastAsia="zh-CN"/>
        </w:rPr>
        <w:t xml:space="preserve"> was not standardized and this case needs to be done in rel-17. The legacy flow chart looks like the following according to 37.</w:t>
      </w:r>
      <w:r w:rsidR="00653097">
        <w:rPr>
          <w:lang w:val="en-GB" w:eastAsia="zh-CN"/>
        </w:rPr>
        <w:t>3</w:t>
      </w:r>
      <w:r w:rsidR="003C16ED">
        <w:rPr>
          <w:lang w:val="en-GB" w:eastAsia="zh-CN"/>
        </w:rPr>
        <w:t>40:</w:t>
      </w:r>
    </w:p>
    <w:p w14:paraId="66CCB7BB" w14:textId="532205F6" w:rsidR="003C16ED" w:rsidRDefault="003C16ED" w:rsidP="00D91D5D">
      <w:pPr>
        <w:rPr>
          <w:lang w:val="en-GB" w:eastAsia="zh-CN"/>
        </w:rPr>
      </w:pPr>
      <w:r w:rsidRPr="003C16ED">
        <w:rPr>
          <w:lang w:val="sv-SE" w:eastAsia="zh-CN"/>
        </w:rPr>
        <w:object w:dxaOrig="8625" w:dyaOrig="4695" w14:anchorId="6150B0B3">
          <v:shape id="_x0000_i1026" type="#_x0000_t75" style="width:431.25pt;height:234.75pt" o:ole="">
            <v:imagedata r:id="rId14" o:title=""/>
          </v:shape>
          <o:OLEObject Type="Embed" ProgID="Unknown" ShapeID="_x0000_i1026" DrawAspect="Content" ObjectID="_1658251223" r:id="rId15"/>
        </w:object>
      </w:r>
    </w:p>
    <w:p w14:paraId="5B4BA26E" w14:textId="1FF8B8BC" w:rsidR="003C16ED" w:rsidRDefault="003C16ED" w:rsidP="00D91D5D">
      <w:pPr>
        <w:rPr>
          <w:lang w:val="en-GB" w:eastAsia="zh-CN"/>
        </w:rPr>
      </w:pPr>
      <w:r>
        <w:rPr>
          <w:lang w:val="en-GB" w:eastAsia="zh-CN"/>
        </w:rPr>
        <w:t>For the conditional case some modifications are needed. An updated flow chart may look like this:</w:t>
      </w:r>
    </w:p>
    <w:p w14:paraId="23D3D512" w14:textId="072D41F9" w:rsidR="003C16ED" w:rsidRDefault="003C16ED" w:rsidP="00D91D5D">
      <w:pPr>
        <w:rPr>
          <w:lang w:val="en-GB" w:eastAsia="zh-CN"/>
        </w:rPr>
      </w:pPr>
      <w:r>
        <w:rPr>
          <w:noProof/>
          <w:lang w:val="en-GB" w:eastAsia="zh-CN"/>
        </w:rPr>
        <w:lastRenderedPageBreak/>
        <w:drawing>
          <wp:inline distT="0" distB="0" distL="0" distR="0" wp14:anchorId="1A86F2A0" wp14:editId="5CC22AF1">
            <wp:extent cx="6858000" cy="3733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3733800"/>
                    </a:xfrm>
                    <a:prstGeom prst="rect">
                      <a:avLst/>
                    </a:prstGeom>
                    <a:noFill/>
                  </pic:spPr>
                </pic:pic>
              </a:graphicData>
            </a:graphic>
          </wp:inline>
        </w:drawing>
      </w:r>
    </w:p>
    <w:p w14:paraId="2E02C096" w14:textId="0EB4CC80" w:rsidR="003C16ED" w:rsidRDefault="008E5A1E" w:rsidP="00D91D5D">
      <w:pPr>
        <w:rPr>
          <w:lang w:val="en-GB" w:eastAsia="zh-CN"/>
        </w:rPr>
      </w:pPr>
      <w:r>
        <w:rPr>
          <w:lang w:val="en-GB" w:eastAsia="zh-CN"/>
        </w:rPr>
        <w:t>Firstly, the MN gets measurements in Measurement Report and decides that it may be beneficial to configure conditional PSCell C</w:t>
      </w:r>
      <w:r w:rsidR="00EA6113">
        <w:rPr>
          <w:lang w:val="en-GB" w:eastAsia="zh-CN"/>
        </w:rPr>
        <w:t xml:space="preserve">hange. In this case, the MN can </w:t>
      </w:r>
      <w:r>
        <w:rPr>
          <w:lang w:val="en-GB" w:eastAsia="zh-CN"/>
        </w:rPr>
        <w:t>set the conditions for the CPC, as the procedure is MN initiated.</w:t>
      </w:r>
      <w:r w:rsidR="00EA6113">
        <w:rPr>
          <w:lang w:val="en-GB" w:eastAsia="zh-CN"/>
        </w:rPr>
        <w:t xml:space="preserve"> The MN needs to ask the SN for a target SN configuration and when the reply has been received, the MN can build the RRC message containing the conditional reconfiguration. </w:t>
      </w:r>
    </w:p>
    <w:p w14:paraId="49161128" w14:textId="6C13124F" w:rsidR="000278A9" w:rsidRDefault="000278A9" w:rsidP="00D91D5D">
      <w:pPr>
        <w:rPr>
          <w:lang w:val="en-GB" w:eastAsia="zh-CN"/>
        </w:rPr>
      </w:pPr>
      <w:r>
        <w:rPr>
          <w:lang w:val="en-GB" w:eastAsia="zh-CN"/>
        </w:rPr>
        <w:t>Also here, if this case</w:t>
      </w:r>
      <w:r>
        <w:rPr>
          <w:lang w:val="en-GB" w:eastAsia="zh-CN"/>
        </w:rPr>
        <w:t xml:space="preserve"> w</w:t>
      </w:r>
      <w:r>
        <w:rPr>
          <w:lang w:val="en-GB" w:eastAsia="zh-CN"/>
        </w:rPr>
        <w:t>ould</w:t>
      </w:r>
      <w:r>
        <w:rPr>
          <w:lang w:val="en-GB" w:eastAsia="zh-CN"/>
        </w:rPr>
        <w:t xml:space="preserve"> be configured as in CPC rel-16, the MN would have to provide in the SN Addition Request the configuration of the execution conditions, so that the candidate SN could generate the RRC Reconfiguration as an SCG configuration (i.e. in SN format), which is not very intuitive, requires an unnecessary discussion about how the configuration of execution conditions are provided to the SN, and creates additional burden on a candidate SN for CPA.</w:t>
      </w:r>
    </w:p>
    <w:p w14:paraId="17C04843" w14:textId="2699D7BC" w:rsidR="008E5A1E" w:rsidRPr="00EA6113" w:rsidRDefault="00CD00C2" w:rsidP="00D91D5D">
      <w:pPr>
        <w:rPr>
          <w:b/>
          <w:lang w:val="en-GB" w:eastAsia="zh-CN"/>
        </w:rPr>
      </w:pPr>
      <w:r>
        <w:rPr>
          <w:b/>
          <w:lang w:val="en-GB" w:eastAsia="zh-CN"/>
        </w:rPr>
        <w:t>Proposal 4</w:t>
      </w:r>
      <w:r w:rsidR="008E5A1E" w:rsidRPr="00EA6113">
        <w:rPr>
          <w:b/>
          <w:lang w:val="en-GB" w:eastAsia="zh-CN"/>
        </w:rPr>
        <w:t xml:space="preserve">: The MN </w:t>
      </w:r>
      <w:r w:rsidR="00EA6113" w:rsidRPr="00EA6113">
        <w:rPr>
          <w:b/>
          <w:lang w:val="en-GB" w:eastAsia="zh-CN"/>
        </w:rPr>
        <w:t>sets the conditions at MN initiated intra-SN conditional PSCell Change.</w:t>
      </w:r>
    </w:p>
    <w:p w14:paraId="19AF1E47" w14:textId="421507DA" w:rsidR="00EA6113" w:rsidRPr="00EA6113" w:rsidRDefault="00EA6113" w:rsidP="00D91D5D">
      <w:pPr>
        <w:rPr>
          <w:b/>
          <w:lang w:val="en-GB" w:eastAsia="zh-CN"/>
        </w:rPr>
      </w:pPr>
      <w:r w:rsidRPr="00EA6113">
        <w:rPr>
          <w:b/>
          <w:lang w:val="en-GB" w:eastAsia="zh-CN"/>
        </w:rPr>
        <w:t>Pro</w:t>
      </w:r>
      <w:r w:rsidR="00CD00C2">
        <w:rPr>
          <w:b/>
          <w:lang w:val="en-GB" w:eastAsia="zh-CN"/>
        </w:rPr>
        <w:t>posal 5</w:t>
      </w:r>
      <w:r w:rsidRPr="00EA6113">
        <w:rPr>
          <w:b/>
          <w:lang w:val="en-GB" w:eastAsia="zh-CN"/>
        </w:rPr>
        <w:t>: The MN builds the RRC message containing the conditional reconfiguration at MN initiated intra-SN conditional PSCell Change.</w:t>
      </w:r>
    </w:p>
    <w:p w14:paraId="5919CF29" w14:textId="77777777" w:rsidR="003C16ED" w:rsidRPr="00D91D5D" w:rsidRDefault="003C16ED" w:rsidP="00D91D5D">
      <w:pPr>
        <w:rPr>
          <w:lang w:val="en-GB" w:eastAsia="zh-CN"/>
        </w:rPr>
      </w:pPr>
    </w:p>
    <w:p w14:paraId="6381B686" w14:textId="08EA754A" w:rsidR="009C6304" w:rsidRDefault="00286976" w:rsidP="009C6304">
      <w:pPr>
        <w:pStyle w:val="Heading3"/>
      </w:pPr>
      <w:r>
        <w:t>Inter-SN conditional PSCell change (MN initiated)</w:t>
      </w:r>
    </w:p>
    <w:p w14:paraId="25A243F1" w14:textId="794C88AF" w:rsidR="009079EE" w:rsidRDefault="009079EE" w:rsidP="009079EE">
      <w:pPr>
        <w:rPr>
          <w:lang w:val="en-GB" w:eastAsia="zh-CN"/>
        </w:rPr>
      </w:pPr>
      <w:r>
        <w:rPr>
          <w:lang w:val="en-GB" w:eastAsia="zh-CN"/>
        </w:rPr>
        <w:t>The MN initiated inter-SN conditional PSCell change looks very similar as the intra-SN case, but the MN needs to ask another SN for the target configuration. An updated flow chart may look like this:</w:t>
      </w:r>
    </w:p>
    <w:p w14:paraId="08248A07" w14:textId="351B86E2" w:rsidR="009079EE" w:rsidRDefault="009079EE" w:rsidP="009079EE">
      <w:pPr>
        <w:rPr>
          <w:lang w:val="en-GB" w:eastAsia="zh-CN"/>
        </w:rPr>
      </w:pPr>
      <w:r>
        <w:rPr>
          <w:noProof/>
          <w:lang w:val="en-GB" w:eastAsia="zh-CN"/>
        </w:rPr>
        <w:lastRenderedPageBreak/>
        <w:drawing>
          <wp:inline distT="0" distB="0" distL="0" distR="0" wp14:anchorId="19272357" wp14:editId="71189177">
            <wp:extent cx="6870700"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70700" cy="3429000"/>
                    </a:xfrm>
                    <a:prstGeom prst="rect">
                      <a:avLst/>
                    </a:prstGeom>
                    <a:noFill/>
                  </pic:spPr>
                </pic:pic>
              </a:graphicData>
            </a:graphic>
          </wp:inline>
        </w:drawing>
      </w:r>
    </w:p>
    <w:p w14:paraId="6A278EA0" w14:textId="3053E6E2" w:rsidR="009079EE" w:rsidRDefault="00C4261D" w:rsidP="009079EE">
      <w:pPr>
        <w:rPr>
          <w:lang w:val="en-GB" w:eastAsia="zh-CN"/>
        </w:rPr>
      </w:pPr>
      <w:r>
        <w:rPr>
          <w:lang w:val="en-GB" w:eastAsia="zh-CN"/>
        </w:rPr>
        <w:t>As above</w:t>
      </w:r>
      <w:r w:rsidR="009079EE">
        <w:rPr>
          <w:lang w:val="en-GB" w:eastAsia="zh-CN"/>
        </w:rPr>
        <w:t xml:space="preserve">, the MN gets measurements in Measurement Report and decides that it may be beneficial to configure conditional PSCell Change. </w:t>
      </w:r>
      <w:r>
        <w:rPr>
          <w:lang w:val="en-GB" w:eastAsia="zh-CN"/>
        </w:rPr>
        <w:t>Also i</w:t>
      </w:r>
      <w:r w:rsidR="009079EE">
        <w:rPr>
          <w:lang w:val="en-GB" w:eastAsia="zh-CN"/>
        </w:rPr>
        <w:t xml:space="preserve">n this case, the MN can set the conditions for the CPC, as the procedure is MN initiated. The MN needs to ask the SN for a target SN configuration and when the reply has been received, the MN can build the RRC message containing the conditional reconfiguration. </w:t>
      </w:r>
      <w:r w:rsidR="000278A9">
        <w:rPr>
          <w:lang w:val="en-GB" w:eastAsia="zh-CN"/>
        </w:rPr>
        <w:t>This seems to be the simplest solution with the same reasoning as above.</w:t>
      </w:r>
    </w:p>
    <w:p w14:paraId="0A97816C" w14:textId="5C95EB5D" w:rsidR="009079EE" w:rsidRPr="00EA6113" w:rsidRDefault="009079EE" w:rsidP="009079EE">
      <w:pPr>
        <w:rPr>
          <w:b/>
          <w:lang w:val="en-GB" w:eastAsia="zh-CN"/>
        </w:rPr>
      </w:pPr>
      <w:r>
        <w:rPr>
          <w:b/>
          <w:lang w:val="en-GB" w:eastAsia="zh-CN"/>
        </w:rPr>
        <w:t xml:space="preserve">Proposal </w:t>
      </w:r>
      <w:r w:rsidR="00CD00C2">
        <w:rPr>
          <w:b/>
          <w:lang w:val="en-GB" w:eastAsia="zh-CN"/>
        </w:rPr>
        <w:t>6</w:t>
      </w:r>
      <w:r w:rsidRPr="00EA6113">
        <w:rPr>
          <w:b/>
          <w:lang w:val="en-GB" w:eastAsia="zh-CN"/>
        </w:rPr>
        <w:t xml:space="preserve">: The MN sets the </w:t>
      </w:r>
      <w:r>
        <w:rPr>
          <w:b/>
          <w:lang w:val="en-GB" w:eastAsia="zh-CN"/>
        </w:rPr>
        <w:t>conditions at MN initiated inter</w:t>
      </w:r>
      <w:r w:rsidRPr="00EA6113">
        <w:rPr>
          <w:b/>
          <w:lang w:val="en-GB" w:eastAsia="zh-CN"/>
        </w:rPr>
        <w:t>-SN conditional PSCell Change.</w:t>
      </w:r>
    </w:p>
    <w:p w14:paraId="714CB1EC" w14:textId="35752D42" w:rsidR="009079EE" w:rsidRPr="00EA6113" w:rsidRDefault="009079EE" w:rsidP="009079EE">
      <w:pPr>
        <w:rPr>
          <w:b/>
          <w:lang w:val="en-GB" w:eastAsia="zh-CN"/>
        </w:rPr>
      </w:pPr>
      <w:r w:rsidRPr="00EA6113">
        <w:rPr>
          <w:b/>
          <w:lang w:val="en-GB" w:eastAsia="zh-CN"/>
        </w:rPr>
        <w:t>Proposa</w:t>
      </w:r>
      <w:r w:rsidR="00CD00C2">
        <w:rPr>
          <w:b/>
          <w:lang w:val="en-GB" w:eastAsia="zh-CN"/>
        </w:rPr>
        <w:t>l 7</w:t>
      </w:r>
      <w:r w:rsidRPr="00EA6113">
        <w:rPr>
          <w:b/>
          <w:lang w:val="en-GB" w:eastAsia="zh-CN"/>
        </w:rPr>
        <w:t xml:space="preserve">: The MN builds the RRC message containing the conditional reconfiguration at </w:t>
      </w:r>
      <w:r>
        <w:rPr>
          <w:b/>
          <w:lang w:val="en-GB" w:eastAsia="zh-CN"/>
        </w:rPr>
        <w:t>MN initiated inter</w:t>
      </w:r>
      <w:r w:rsidRPr="00EA6113">
        <w:rPr>
          <w:b/>
          <w:lang w:val="en-GB" w:eastAsia="zh-CN"/>
        </w:rPr>
        <w:t>-SN conditional PSCell Change.</w:t>
      </w:r>
    </w:p>
    <w:p w14:paraId="4F551D85" w14:textId="77777777" w:rsidR="009079EE" w:rsidRPr="009079EE" w:rsidRDefault="009079EE" w:rsidP="009079EE">
      <w:pPr>
        <w:rPr>
          <w:lang w:val="en-GB" w:eastAsia="zh-CN"/>
        </w:rPr>
      </w:pPr>
    </w:p>
    <w:p w14:paraId="21EF1533" w14:textId="034F52D2" w:rsidR="00B2648B" w:rsidRDefault="00286976" w:rsidP="00BC69D2">
      <w:pPr>
        <w:pStyle w:val="Heading3"/>
      </w:pPr>
      <w:r>
        <w:t>Inter-SN conditional PSCell change (SN initiated)</w:t>
      </w:r>
    </w:p>
    <w:p w14:paraId="15290222" w14:textId="47871628" w:rsidR="006C2EAB" w:rsidRDefault="006C2EAB" w:rsidP="006C2EAB">
      <w:pPr>
        <w:rPr>
          <w:lang w:val="en-GB" w:eastAsia="zh-CN"/>
        </w:rPr>
      </w:pPr>
      <w:r>
        <w:rPr>
          <w:lang w:val="en-GB" w:eastAsia="zh-CN"/>
        </w:rPr>
        <w:t>The more complicated case is the SN initiated inter-SN conditio</w:t>
      </w:r>
      <w:r w:rsidR="00301457">
        <w:rPr>
          <w:lang w:val="en-GB" w:eastAsia="zh-CN"/>
        </w:rPr>
        <w:t>nal PSCell c</w:t>
      </w:r>
      <w:r>
        <w:rPr>
          <w:lang w:val="en-GB" w:eastAsia="zh-CN"/>
        </w:rPr>
        <w:t>hange</w:t>
      </w:r>
      <w:r w:rsidR="00301457">
        <w:rPr>
          <w:lang w:val="en-GB" w:eastAsia="zh-CN"/>
        </w:rPr>
        <w:t>. The legacy flow chart for this case looks like this:</w:t>
      </w:r>
    </w:p>
    <w:p w14:paraId="2469E43C" w14:textId="26080796" w:rsidR="00301457" w:rsidRPr="006C2EAB" w:rsidRDefault="00301457" w:rsidP="006C2EAB">
      <w:pPr>
        <w:rPr>
          <w:lang w:val="en-GB" w:eastAsia="zh-CN"/>
        </w:rPr>
      </w:pPr>
      <w:r>
        <w:object w:dxaOrig="14595" w:dyaOrig="8385" w14:anchorId="4EA45758">
          <v:shape id="_x0000_i1027" type="#_x0000_t75" style="width:468pt;height:267.75pt" o:ole="">
            <v:imagedata r:id="rId18" o:title=""/>
          </v:shape>
          <o:OLEObject Type="Embed" ProgID="Unknown" ShapeID="_x0000_i1027" DrawAspect="Content" ObjectID="_1658251224" r:id="rId19"/>
        </w:object>
      </w:r>
    </w:p>
    <w:p w14:paraId="537A0341" w14:textId="1D17DA9D" w:rsidR="00703193" w:rsidRDefault="00703193" w:rsidP="00703193">
      <w:pPr>
        <w:rPr>
          <w:lang w:val="en-GB" w:eastAsia="zh-CN"/>
        </w:rPr>
      </w:pPr>
    </w:p>
    <w:p w14:paraId="372A79B3" w14:textId="14FDA70F" w:rsidR="00301457" w:rsidRDefault="00301457" w:rsidP="00703193">
      <w:pPr>
        <w:rPr>
          <w:lang w:val="en-GB" w:eastAsia="zh-CN"/>
        </w:rPr>
      </w:pPr>
      <w:r>
        <w:rPr>
          <w:lang w:val="en-GB" w:eastAsia="zh-CN"/>
        </w:rPr>
        <w:t xml:space="preserve">In this case, it is not obvious which node that sets the conditions and generates the RRC message containing the conditional reconfiguration. </w:t>
      </w:r>
      <w:r w:rsidR="00D67DB7">
        <w:rPr>
          <w:lang w:val="en-GB" w:eastAsia="zh-CN"/>
        </w:rPr>
        <w:t xml:space="preserve">As described above, in the SN initiated intra-SN conditional PSCell change case which was standardized in rel-16, the </w:t>
      </w:r>
      <w:r w:rsidR="001C006C">
        <w:rPr>
          <w:lang w:val="en-GB" w:eastAsia="zh-CN"/>
        </w:rPr>
        <w:t xml:space="preserve">(source) </w:t>
      </w:r>
      <w:r w:rsidR="00D67DB7">
        <w:rPr>
          <w:lang w:val="en-GB" w:eastAsia="zh-CN"/>
        </w:rPr>
        <w:t>SN has the responsibility to initiate the procedure, to set the conditions and build the RRC message with the conditional reconfiguration. At SN initiated inter-SN CPC, there are several options, e.g.:</w:t>
      </w:r>
    </w:p>
    <w:p w14:paraId="61FE9635" w14:textId="7175454F" w:rsidR="001C006C" w:rsidRDefault="001C006C" w:rsidP="001C006C">
      <w:pPr>
        <w:pStyle w:val="ListParagraph"/>
        <w:numPr>
          <w:ilvl w:val="0"/>
          <w:numId w:val="19"/>
        </w:numPr>
        <w:rPr>
          <w:lang w:val="en-GB" w:eastAsia="zh-CN"/>
        </w:rPr>
      </w:pPr>
      <w:r>
        <w:rPr>
          <w:lang w:val="en-GB" w:eastAsia="zh-CN"/>
        </w:rPr>
        <w:t>The source SN generates CPC, i.e. sets the conditions and builds the RRC message with the conditional reconfiguration. This is the same principle as in rel-16.</w:t>
      </w:r>
    </w:p>
    <w:p w14:paraId="5E874B21" w14:textId="1A1E2BF8" w:rsidR="001C006C" w:rsidRDefault="001C006C" w:rsidP="001C006C">
      <w:pPr>
        <w:pStyle w:val="ListParagraph"/>
        <w:numPr>
          <w:ilvl w:val="0"/>
          <w:numId w:val="19"/>
        </w:numPr>
        <w:rPr>
          <w:lang w:val="en-GB" w:eastAsia="zh-CN"/>
        </w:rPr>
      </w:pPr>
      <w:r>
        <w:rPr>
          <w:lang w:val="en-GB" w:eastAsia="zh-CN"/>
        </w:rPr>
        <w:t>The MN generates CPC.</w:t>
      </w:r>
    </w:p>
    <w:p w14:paraId="12897BE6" w14:textId="67C7332D" w:rsidR="001C006C" w:rsidRDefault="001C006C" w:rsidP="001C006C">
      <w:pPr>
        <w:pStyle w:val="ListParagraph"/>
        <w:numPr>
          <w:ilvl w:val="0"/>
          <w:numId w:val="19"/>
        </w:numPr>
        <w:rPr>
          <w:lang w:val="en-GB" w:eastAsia="zh-CN"/>
        </w:rPr>
      </w:pPr>
      <w:r>
        <w:rPr>
          <w:lang w:val="en-GB" w:eastAsia="zh-CN"/>
        </w:rPr>
        <w:t>The target SN generates CPC.</w:t>
      </w:r>
    </w:p>
    <w:p w14:paraId="600330A5" w14:textId="58F93412" w:rsidR="001C006C" w:rsidRDefault="001C006C" w:rsidP="001C006C">
      <w:pPr>
        <w:pStyle w:val="ListParagraph"/>
        <w:numPr>
          <w:ilvl w:val="0"/>
          <w:numId w:val="19"/>
        </w:numPr>
        <w:rPr>
          <w:lang w:val="en-GB" w:eastAsia="zh-CN"/>
        </w:rPr>
      </w:pPr>
      <w:r>
        <w:rPr>
          <w:lang w:val="en-GB" w:eastAsia="zh-CN"/>
        </w:rPr>
        <w:t>The source SN generates CPC, the source SN communicates with target SN.</w:t>
      </w:r>
    </w:p>
    <w:p w14:paraId="2D702A9D" w14:textId="3E34EB55" w:rsidR="001C006C" w:rsidRDefault="001C006C" w:rsidP="001C006C">
      <w:pPr>
        <w:pStyle w:val="ListParagraph"/>
        <w:numPr>
          <w:ilvl w:val="0"/>
          <w:numId w:val="19"/>
        </w:numPr>
        <w:rPr>
          <w:lang w:val="en-GB" w:eastAsia="zh-CN"/>
        </w:rPr>
      </w:pPr>
      <w:r>
        <w:rPr>
          <w:lang w:val="en-GB" w:eastAsia="zh-CN"/>
        </w:rPr>
        <w:t xml:space="preserve">The MN generates CPC, the S-SN communicates directly with the target </w:t>
      </w:r>
      <w:r w:rsidR="00964701">
        <w:rPr>
          <w:lang w:val="en-GB" w:eastAsia="zh-CN"/>
        </w:rPr>
        <w:t>SN.</w:t>
      </w:r>
    </w:p>
    <w:p w14:paraId="7192F4E2" w14:textId="7CF8D96F" w:rsidR="00964701" w:rsidRPr="009732B7" w:rsidRDefault="00754C1F" w:rsidP="00964701">
      <w:pPr>
        <w:rPr>
          <w:lang w:val="en-GB" w:eastAsia="zh-CN"/>
        </w:rPr>
      </w:pPr>
      <w:r>
        <w:rPr>
          <w:lang w:val="en-GB" w:eastAsia="zh-CN"/>
        </w:rPr>
        <w:t>The flow chart</w:t>
      </w:r>
      <w:r w:rsidR="009732B7">
        <w:rPr>
          <w:lang w:val="en-GB" w:eastAsia="zh-CN"/>
        </w:rPr>
        <w:t>s will most likely be different depending on which option is chosen and different network messages will need to be updated. This is more of a RAN3 discussion and it is therefore proposed that RAN2 does not make any agreements on this case in this meeting, but let RAN3 discuss it first.</w:t>
      </w:r>
    </w:p>
    <w:p w14:paraId="522FC20D" w14:textId="18E0CC31" w:rsidR="007E29CF" w:rsidRPr="00C174D1" w:rsidRDefault="007E29CF" w:rsidP="007E29CF">
      <w:pPr>
        <w:rPr>
          <w:b/>
          <w:lang w:val="en-GB" w:eastAsia="zh-CN"/>
        </w:rPr>
      </w:pPr>
      <w:r w:rsidRPr="00C174D1">
        <w:rPr>
          <w:b/>
          <w:lang w:val="en-GB" w:eastAsia="zh-CN"/>
        </w:rPr>
        <w:t xml:space="preserve">Proposal </w:t>
      </w:r>
      <w:r w:rsidR="00CD00C2">
        <w:rPr>
          <w:b/>
          <w:lang w:val="en-GB" w:eastAsia="zh-CN"/>
        </w:rPr>
        <w:t>8</w:t>
      </w:r>
      <w:r w:rsidRPr="00C174D1">
        <w:rPr>
          <w:b/>
          <w:lang w:val="en-GB" w:eastAsia="zh-CN"/>
        </w:rPr>
        <w:t>: Wait for RAN3 to discuss SN initiated inter-SN conditional PSCell Change.</w:t>
      </w:r>
    </w:p>
    <w:p w14:paraId="189477BB" w14:textId="77777777" w:rsidR="00D67DB7" w:rsidRPr="00703193" w:rsidRDefault="00D67DB7" w:rsidP="00703193">
      <w:pPr>
        <w:rPr>
          <w:lang w:val="en-GB" w:eastAsia="zh-CN"/>
        </w:rPr>
      </w:pPr>
    </w:p>
    <w:p w14:paraId="124B2BE1" w14:textId="516A6B5B" w:rsidR="00443F2E" w:rsidRDefault="00443F2E" w:rsidP="00443F2E">
      <w:pPr>
        <w:pStyle w:val="Heading2"/>
      </w:pPr>
      <w:r>
        <w:t>Conditional handover and MR-DC</w:t>
      </w:r>
    </w:p>
    <w:p w14:paraId="13B3C167" w14:textId="56A2A5F5" w:rsidR="00C714A7" w:rsidRDefault="00F3176C" w:rsidP="000F285D">
      <w:pPr>
        <w:rPr>
          <w:lang w:val="en-GB" w:eastAsia="zh-CN"/>
        </w:rPr>
      </w:pPr>
      <w:r>
        <w:rPr>
          <w:lang w:val="en-GB" w:eastAsia="zh-CN"/>
        </w:rPr>
        <w:t>In r</w:t>
      </w:r>
      <w:r w:rsidR="00EE6E6D">
        <w:rPr>
          <w:lang w:val="en-GB" w:eastAsia="zh-CN"/>
        </w:rPr>
        <w:t xml:space="preserve">el-16 it </w:t>
      </w:r>
      <w:r>
        <w:rPr>
          <w:lang w:val="en-GB" w:eastAsia="zh-CN"/>
        </w:rPr>
        <w:t>was</w:t>
      </w:r>
      <w:r w:rsidR="00EE6E6D">
        <w:rPr>
          <w:lang w:val="en-GB" w:eastAsia="zh-CN"/>
        </w:rPr>
        <w:t xml:space="preserve"> agreed </w:t>
      </w:r>
      <w:r w:rsidR="000F285D">
        <w:rPr>
          <w:lang w:val="en-GB" w:eastAsia="zh-CN"/>
        </w:rPr>
        <w:t xml:space="preserve">that </w:t>
      </w:r>
      <w:r w:rsidR="002868A6">
        <w:rPr>
          <w:lang w:val="en-GB" w:eastAsia="zh-CN"/>
        </w:rPr>
        <w:t xml:space="preserve">during CHO preparation, </w:t>
      </w:r>
      <w:r w:rsidR="000F285D">
        <w:rPr>
          <w:lang w:val="en-GB" w:eastAsia="zh-CN"/>
        </w:rPr>
        <w:t>a target candidate can add/modify</w:t>
      </w:r>
      <w:r w:rsidR="002868A6">
        <w:rPr>
          <w:lang w:val="en-GB" w:eastAsia="zh-CN"/>
        </w:rPr>
        <w:t xml:space="preserve">/release </w:t>
      </w:r>
      <w:r w:rsidR="000F285D">
        <w:rPr>
          <w:lang w:val="en-GB" w:eastAsia="zh-CN"/>
        </w:rPr>
        <w:t>an SCG.</w:t>
      </w:r>
      <w:r w:rsidR="002868A6">
        <w:rPr>
          <w:lang w:val="en-GB" w:eastAsia="zh-CN"/>
        </w:rPr>
        <w:t xml:space="preserve"> In the case the target candidate MN decides to release the SN the MN </w:t>
      </w:r>
      <w:r w:rsidR="00C714A7">
        <w:rPr>
          <w:lang w:val="en-GB" w:eastAsia="zh-CN"/>
        </w:rPr>
        <w:t xml:space="preserve">simply </w:t>
      </w:r>
      <w:r w:rsidR="002868A6">
        <w:rPr>
          <w:lang w:val="en-GB" w:eastAsia="zh-CN"/>
        </w:rPr>
        <w:t xml:space="preserve">includes in the </w:t>
      </w:r>
      <w:r w:rsidR="002868A6" w:rsidRPr="00F3176C">
        <w:rPr>
          <w:i/>
          <w:lang w:val="en-GB" w:eastAsia="zh-CN"/>
        </w:rPr>
        <w:t>RRCReconfiguration</w:t>
      </w:r>
      <w:r w:rsidR="002868A6">
        <w:rPr>
          <w:lang w:val="en-GB" w:eastAsia="zh-CN"/>
        </w:rPr>
        <w:t xml:space="preserve"> an MR-DC release indication. </w:t>
      </w:r>
    </w:p>
    <w:p w14:paraId="5680C78E" w14:textId="53E2459A" w:rsidR="00C714A7" w:rsidRDefault="002868A6" w:rsidP="000F285D">
      <w:pPr>
        <w:rPr>
          <w:lang w:val="en-GB" w:eastAsia="zh-CN"/>
        </w:rPr>
      </w:pPr>
      <w:r>
        <w:rPr>
          <w:lang w:val="en-GB" w:eastAsia="zh-CN"/>
        </w:rPr>
        <w:lastRenderedPageBreak/>
        <w:t xml:space="preserve">However, </w:t>
      </w:r>
      <w:r w:rsidR="00C714A7">
        <w:rPr>
          <w:lang w:val="en-GB" w:eastAsia="zh-CN"/>
        </w:rPr>
        <w:t xml:space="preserve">legacy </w:t>
      </w:r>
      <w:r>
        <w:rPr>
          <w:lang w:val="en-GB" w:eastAsia="zh-CN"/>
        </w:rPr>
        <w:t xml:space="preserve">procedures need to be </w:t>
      </w:r>
      <w:r w:rsidR="00C714A7">
        <w:rPr>
          <w:lang w:val="en-GB" w:eastAsia="zh-CN"/>
        </w:rPr>
        <w:t xml:space="preserve">revisited </w:t>
      </w:r>
      <w:r>
        <w:rPr>
          <w:lang w:val="en-GB" w:eastAsia="zh-CN"/>
        </w:rPr>
        <w:t xml:space="preserve">for the cases </w:t>
      </w:r>
      <w:r w:rsidR="00F3176C">
        <w:rPr>
          <w:lang w:val="en-GB" w:eastAsia="zh-CN"/>
        </w:rPr>
        <w:t xml:space="preserve">where </w:t>
      </w:r>
      <w:r>
        <w:rPr>
          <w:lang w:val="en-GB" w:eastAsia="zh-CN"/>
        </w:rPr>
        <w:t xml:space="preserve">the target candidate MN determines to keep the SN </w:t>
      </w:r>
      <w:r w:rsidR="00505F8F">
        <w:rPr>
          <w:lang w:val="en-GB" w:eastAsia="zh-CN"/>
        </w:rPr>
        <w:t xml:space="preserve">and/or to modify an </w:t>
      </w:r>
      <w:r>
        <w:rPr>
          <w:lang w:val="en-GB" w:eastAsia="zh-CN"/>
        </w:rPr>
        <w:t xml:space="preserve">SCG (in case the UE is not operating in MR-DC), </w:t>
      </w:r>
      <w:r w:rsidR="00505F8F">
        <w:rPr>
          <w:lang w:val="en-GB" w:eastAsia="zh-CN"/>
        </w:rPr>
        <w:t>and/or to add an SCG</w:t>
      </w:r>
      <w:r>
        <w:rPr>
          <w:lang w:val="en-GB" w:eastAsia="zh-CN"/>
        </w:rPr>
        <w:t xml:space="preserve"> </w:t>
      </w:r>
      <w:r w:rsidR="00505F8F">
        <w:rPr>
          <w:lang w:val="en-GB" w:eastAsia="zh-CN"/>
        </w:rPr>
        <w:t xml:space="preserve">(in case the UE is not operating in MR-DC). </w:t>
      </w:r>
    </w:p>
    <w:p w14:paraId="62DA6B21" w14:textId="72D81B75" w:rsidR="009D2746" w:rsidRDefault="00505F8F" w:rsidP="000F285D">
      <w:pPr>
        <w:rPr>
          <w:lang w:val="en-GB" w:eastAsia="zh-CN"/>
        </w:rPr>
      </w:pPr>
      <w:r>
        <w:rPr>
          <w:lang w:val="en-GB" w:eastAsia="zh-CN"/>
        </w:rPr>
        <w:t xml:space="preserve">Below we </w:t>
      </w:r>
      <w:r w:rsidR="00C714A7">
        <w:rPr>
          <w:lang w:val="en-GB" w:eastAsia="zh-CN"/>
        </w:rPr>
        <w:t xml:space="preserve">reproduce </w:t>
      </w:r>
      <w:r>
        <w:rPr>
          <w:lang w:val="en-GB" w:eastAsia="zh-CN"/>
        </w:rPr>
        <w:t xml:space="preserve">the legacy stage-2 procedure for </w:t>
      </w:r>
      <w:r w:rsidR="00C714A7" w:rsidRPr="00C714A7">
        <w:rPr>
          <w:lang w:val="en-GB" w:eastAsia="zh-CN"/>
        </w:rPr>
        <w:t>Inter-MN handover with/without MN initiated SN change procedure</w:t>
      </w:r>
      <w:r w:rsidR="00C714A7">
        <w:rPr>
          <w:lang w:val="en-GB" w:eastAsia="zh-CN"/>
        </w:rPr>
        <w:t>.</w:t>
      </w:r>
    </w:p>
    <w:p w14:paraId="4B93E62C" w14:textId="77777777" w:rsidR="00C714A7" w:rsidRPr="005D5363" w:rsidRDefault="00C714A7" w:rsidP="00C714A7">
      <w:pPr>
        <w:pStyle w:val="TH"/>
      </w:pPr>
      <w:r w:rsidRPr="005D5363">
        <w:object w:dxaOrig="14206" w:dyaOrig="10066" w14:anchorId="15752EDF">
          <v:shape id="_x0000_i1033" type="#_x0000_t75" style="width:481.5pt;height:341.25pt" o:ole="">
            <v:imagedata r:id="rId20" o:title=""/>
          </v:shape>
          <o:OLEObject Type="Embed" ProgID="Visio.Drawing.15" ShapeID="_x0000_i1033" DrawAspect="Content" ObjectID="_1658251225" r:id="rId21"/>
        </w:object>
      </w:r>
    </w:p>
    <w:p w14:paraId="03F1F291" w14:textId="54A3053B" w:rsidR="00C714A7" w:rsidRPr="005D5363" w:rsidRDefault="00C714A7" w:rsidP="00C714A7">
      <w:pPr>
        <w:pStyle w:val="TF"/>
        <w:spacing w:before="120"/>
        <w:rPr>
          <w:lang w:eastAsia="zh-CN"/>
        </w:rPr>
      </w:pPr>
      <w:r w:rsidRPr="005D5363">
        <w:t>Inter-M</w:t>
      </w:r>
      <w:r w:rsidRPr="005D5363">
        <w:rPr>
          <w:lang w:eastAsia="zh-CN"/>
        </w:rPr>
        <w:t>N</w:t>
      </w:r>
      <w:r w:rsidRPr="005D5363">
        <w:t xml:space="preserve"> handover with/without MN initiated S</w:t>
      </w:r>
      <w:r w:rsidRPr="005D5363">
        <w:rPr>
          <w:lang w:eastAsia="zh-CN"/>
        </w:rPr>
        <w:t>N</w:t>
      </w:r>
      <w:r w:rsidRPr="005D5363">
        <w:t xml:space="preserve"> change</w:t>
      </w:r>
      <w:r w:rsidRPr="005D5363">
        <w:rPr>
          <w:lang w:eastAsia="zh-CN"/>
        </w:rPr>
        <w:t xml:space="preserve"> procedure</w:t>
      </w:r>
    </w:p>
    <w:p w14:paraId="3E6A38F5" w14:textId="2468D04E" w:rsidR="00505F8F" w:rsidRPr="009D2746" w:rsidRDefault="00D76428" w:rsidP="000F285D">
      <w:pPr>
        <w:rPr>
          <w:lang w:eastAsia="zh-CN"/>
        </w:rPr>
      </w:pPr>
      <w:r>
        <w:rPr>
          <w:lang w:val="en-GB" w:eastAsia="zh-CN"/>
        </w:rPr>
        <w:t xml:space="preserve">If the target candidate MN decides to keep the SN, it needs to send an SN Addition Request to the SN. That SN Addition Request may need to include an indication that this </w:t>
      </w:r>
      <w:r w:rsidR="00F3176C">
        <w:rPr>
          <w:lang w:val="en-GB" w:eastAsia="zh-CN"/>
        </w:rPr>
        <w:t xml:space="preserve">is </w:t>
      </w:r>
      <w:r w:rsidR="00CE3A9B">
        <w:rPr>
          <w:lang w:val="en-GB" w:eastAsia="zh-CN"/>
        </w:rPr>
        <w:t>for a conditional reconfiguration, so the SN does not expect</w:t>
      </w:r>
      <w:r w:rsidR="000A7C48">
        <w:rPr>
          <w:lang w:val="en-GB" w:eastAsia="zh-CN"/>
        </w:rPr>
        <w:t xml:space="preserve"> the procedure to occur within a short time.</w:t>
      </w:r>
      <w:r w:rsidR="00CE3A9B">
        <w:rPr>
          <w:lang w:val="en-GB" w:eastAsia="zh-CN"/>
        </w:rPr>
        <w:t xml:space="preserve"> </w:t>
      </w:r>
      <w:r w:rsidR="000A7C48">
        <w:rPr>
          <w:lang w:val="en-GB" w:eastAsia="zh-CN"/>
        </w:rPr>
        <w:t>D</w:t>
      </w:r>
      <w:r>
        <w:rPr>
          <w:lang w:val="en-GB" w:eastAsia="zh-CN"/>
        </w:rPr>
        <w:t>etails should be defined by RAN3. It should also be defined whether the SN needs to distinguish the indication in an SN Addition Request in this CHO scenario from the previously discussed CPA scenario.</w:t>
      </w:r>
      <w:r w:rsidR="000A7C48">
        <w:rPr>
          <w:lang w:val="en-GB" w:eastAsia="zh-CN"/>
        </w:rPr>
        <w:t xml:space="preserve"> This is similar to the case where the target candidate MN decides to add or change the SN, except that the Addition Request is transmitted to a target candidate </w:t>
      </w:r>
      <w:r w:rsidR="000A7C48" w:rsidRPr="009D2746">
        <w:rPr>
          <w:lang w:eastAsia="zh-CN"/>
        </w:rPr>
        <w:t>S</w:t>
      </w:r>
      <w:r w:rsidR="000A7C48">
        <w:rPr>
          <w:lang w:eastAsia="zh-CN"/>
        </w:rPr>
        <w:t xml:space="preserve">N that is not necessarily the S-SN. </w:t>
      </w:r>
      <w:r>
        <w:rPr>
          <w:lang w:val="en-GB" w:eastAsia="zh-CN"/>
        </w:rPr>
        <w:t xml:space="preserve"> </w:t>
      </w:r>
    </w:p>
    <w:p w14:paraId="66454755" w14:textId="59F5521B" w:rsidR="000A7C48" w:rsidRPr="00C174D1" w:rsidRDefault="000A7C48" w:rsidP="000A7C48">
      <w:pPr>
        <w:rPr>
          <w:b/>
          <w:lang w:val="en-GB" w:eastAsia="zh-CN"/>
        </w:rPr>
      </w:pPr>
      <w:r w:rsidRPr="00C174D1">
        <w:rPr>
          <w:b/>
          <w:lang w:val="en-GB" w:eastAsia="zh-CN"/>
        </w:rPr>
        <w:t>Proposa</w:t>
      </w:r>
      <w:r>
        <w:rPr>
          <w:b/>
          <w:lang w:val="en-GB" w:eastAsia="zh-CN"/>
        </w:rPr>
        <w:t>l</w:t>
      </w:r>
      <w:r w:rsidR="00F3176C">
        <w:rPr>
          <w:b/>
          <w:lang w:val="en-GB" w:eastAsia="zh-CN"/>
        </w:rPr>
        <w:t xml:space="preserve"> </w:t>
      </w:r>
      <w:r w:rsidR="00CD00C2">
        <w:rPr>
          <w:b/>
          <w:lang w:val="en-GB" w:eastAsia="zh-CN"/>
        </w:rPr>
        <w:t>9</w:t>
      </w:r>
      <w:r w:rsidRPr="00C174D1">
        <w:rPr>
          <w:b/>
          <w:lang w:val="en-GB" w:eastAsia="zh-CN"/>
        </w:rPr>
        <w:t xml:space="preserve">: </w:t>
      </w:r>
      <w:r>
        <w:rPr>
          <w:b/>
          <w:lang w:val="en-GB" w:eastAsia="zh-CN"/>
        </w:rPr>
        <w:t>In CHO with MR-DC, a target candidate MN indicates in the SN Addition Request this is for a CHO. FFS whether that needs to be differentiated from the request due to CPA (up to RAN3).</w:t>
      </w:r>
    </w:p>
    <w:p w14:paraId="6FDFEAD8" w14:textId="55537EA9" w:rsidR="00CE1422" w:rsidRPr="00CE1422" w:rsidRDefault="00587555" w:rsidP="00CE1422">
      <w:pPr>
        <w:rPr>
          <w:lang w:val="en-GB" w:eastAsia="zh-CN"/>
        </w:rPr>
      </w:pPr>
      <w:r>
        <w:rPr>
          <w:lang w:val="en-GB" w:eastAsia="zh-CN"/>
        </w:rPr>
        <w:t xml:space="preserve">Upon receiving the Handover Request Ack in response to a CHO related request, as defined in TS 37.340 for the case of SN release during CHO (see </w:t>
      </w:r>
      <w:r w:rsidR="00D70EBC">
        <w:rPr>
          <w:lang w:val="en-GB" w:eastAsia="zh-CN"/>
        </w:rPr>
        <w:t xml:space="preserve">notes 1a and 1b in </w:t>
      </w:r>
      <w:r w:rsidR="00D70EBC" w:rsidRPr="005D5363">
        <w:rPr>
          <w:lang w:eastAsia="zh-CN"/>
        </w:rPr>
        <w:t>10.8.2</w:t>
      </w:r>
      <w:r w:rsidR="00D70EBC">
        <w:rPr>
          <w:lang w:eastAsia="zh-CN"/>
        </w:rPr>
        <w:t>, TS 37.340</w:t>
      </w:r>
      <w:r w:rsidR="00F3176C">
        <w:rPr>
          <w:lang w:val="en-GB" w:eastAsia="zh-CN"/>
        </w:rPr>
        <w:t xml:space="preserve">), the </w:t>
      </w:r>
      <w:r w:rsidR="00CE1422" w:rsidRPr="00CE1422">
        <w:rPr>
          <w:lang w:val="en-GB" w:eastAsia="zh-CN"/>
        </w:rPr>
        <w:t xml:space="preserve">step 3a </w:t>
      </w:r>
      <w:r w:rsidR="00CE1422" w:rsidRPr="00CE1422">
        <w:rPr>
          <w:lang w:val="en-GB" w:eastAsia="zh-CN"/>
        </w:rPr>
        <w:lastRenderedPageBreak/>
        <w:t xml:space="preserve">and step 3b are performed </w:t>
      </w:r>
      <w:r w:rsidR="00D70EBC">
        <w:rPr>
          <w:lang w:val="en-GB" w:eastAsia="zh-CN"/>
        </w:rPr>
        <w:t xml:space="preserve">only </w:t>
      </w:r>
      <w:r w:rsidR="00CE1422" w:rsidRPr="00CE1422">
        <w:rPr>
          <w:lang w:val="en-GB" w:eastAsia="zh-CN"/>
        </w:rPr>
        <w:t xml:space="preserve">after the source MN receives an indication that the UE has successfully accessed one of the potential target </w:t>
      </w:r>
      <w:r w:rsidR="00D70EBC">
        <w:rPr>
          <w:lang w:val="en-GB" w:eastAsia="zh-CN"/>
        </w:rPr>
        <w:t>gNB.</w:t>
      </w:r>
    </w:p>
    <w:p w14:paraId="708BC4B7" w14:textId="769AFFFA" w:rsidR="00D70EBC" w:rsidRDefault="00D70EBC" w:rsidP="00D70EBC">
      <w:pPr>
        <w:rPr>
          <w:b/>
          <w:lang w:val="en-GB" w:eastAsia="zh-CN"/>
        </w:rPr>
      </w:pPr>
      <w:r w:rsidRPr="00C174D1">
        <w:rPr>
          <w:b/>
          <w:lang w:val="en-GB" w:eastAsia="zh-CN"/>
        </w:rPr>
        <w:t>Proposa</w:t>
      </w:r>
      <w:r>
        <w:rPr>
          <w:b/>
          <w:lang w:val="en-GB" w:eastAsia="zh-CN"/>
        </w:rPr>
        <w:t>l</w:t>
      </w:r>
      <w:r w:rsidR="00CD00C2">
        <w:rPr>
          <w:b/>
          <w:lang w:val="en-GB" w:eastAsia="zh-CN"/>
        </w:rPr>
        <w:t xml:space="preserve"> 10</w:t>
      </w:r>
      <w:r w:rsidRPr="00C174D1">
        <w:rPr>
          <w:b/>
          <w:lang w:val="en-GB" w:eastAsia="zh-CN"/>
        </w:rPr>
        <w:t xml:space="preserve">: </w:t>
      </w:r>
      <w:r>
        <w:rPr>
          <w:b/>
          <w:lang w:val="en-GB" w:eastAsia="zh-CN"/>
        </w:rPr>
        <w:t xml:space="preserve">In CHO with MR-DC, SN release is delayed to be performed (performed upon execution). </w:t>
      </w:r>
    </w:p>
    <w:p w14:paraId="09A70D4E" w14:textId="77777777" w:rsidR="00FE1FB1" w:rsidRPr="00C174D1" w:rsidRDefault="00FE1FB1" w:rsidP="00D70EBC">
      <w:pPr>
        <w:rPr>
          <w:b/>
          <w:lang w:val="en-GB" w:eastAsia="zh-CN"/>
        </w:rPr>
      </w:pPr>
    </w:p>
    <w:p w14:paraId="2B42AE3F" w14:textId="05E0D64C" w:rsidR="00703193" w:rsidRPr="001C50C5" w:rsidRDefault="00443F2E" w:rsidP="00703193">
      <w:pPr>
        <w:pStyle w:val="Heading2"/>
      </w:pPr>
      <w:r>
        <w:t>Other conditional reconfiguration cases</w:t>
      </w:r>
    </w:p>
    <w:p w14:paraId="60370D6A" w14:textId="3BFA85ED" w:rsidR="00757AB4" w:rsidRDefault="00757AB4" w:rsidP="00757AB4">
      <w:pPr>
        <w:pStyle w:val="Heading3"/>
      </w:pPr>
      <w:r>
        <w:t>Conditional reconfigurations within HO/CHO Command</w:t>
      </w:r>
    </w:p>
    <w:p w14:paraId="0C3EDCCE" w14:textId="77777777" w:rsidR="00D70EBC" w:rsidRDefault="00D70EBC" w:rsidP="00D70EBC">
      <w:pPr>
        <w:rPr>
          <w:lang w:eastAsia="zh-CN"/>
        </w:rPr>
      </w:pPr>
      <w:r>
        <w:rPr>
          <w:lang w:val="en-GB" w:eastAsia="zh-CN"/>
        </w:rPr>
        <w:t>In R16 a restriction was added in the signalling: the network cannot include a CHO configuration within a HO command (or a CHO configuration within a CHO configuration)</w:t>
      </w:r>
      <w:r w:rsidRPr="00D70EBC">
        <w:rPr>
          <w:lang w:eastAsia="zh-CN"/>
        </w:rPr>
        <w:t>.</w:t>
      </w:r>
      <w:r>
        <w:rPr>
          <w:lang w:eastAsia="zh-CN"/>
        </w:rPr>
        <w:t xml:space="preserve"> The consequence is that is a target gNodeB is CHO capable, and it receives measurements in the HO Request message enabling it to define a CHO configuration to be used in target after the handover, the target node would first have to wait for the UE to perform the handover to only then have a second RRC reconfiguration procedure to configure CHO. </w:t>
      </w:r>
    </w:p>
    <w:p w14:paraId="05363E0D" w14:textId="23247C7C" w:rsidR="00D70EBC" w:rsidRPr="00D70EBC" w:rsidRDefault="00D70EBC" w:rsidP="00D70EBC">
      <w:pPr>
        <w:rPr>
          <w:lang w:eastAsia="zh-CN"/>
        </w:rPr>
      </w:pPr>
      <w:r>
        <w:rPr>
          <w:lang w:eastAsia="zh-CN"/>
        </w:rPr>
        <w:t>In our view this is unnecessary and could be avoided by allowing the CHO configuration to be included in an RRCReconfiguration during a handover. In terms of signaling this means that it should be possible to include in the same message an MCG reconfiguration with sync AND a CHO configuration. While it should also be possible for a CHO target candidate to include a CHO configuration itself, there could be more uncertainties since the measurements to determine the candidates may not be up to date compared to the previous HO case, so it could be left FFS.</w:t>
      </w:r>
    </w:p>
    <w:p w14:paraId="31E7008B" w14:textId="6A8FFE45" w:rsidR="00D70EBC" w:rsidRDefault="00D70EBC" w:rsidP="00D70EBC">
      <w:pPr>
        <w:rPr>
          <w:b/>
          <w:lang w:val="en-GB" w:eastAsia="zh-CN"/>
        </w:rPr>
      </w:pPr>
      <w:r w:rsidRPr="00C174D1">
        <w:rPr>
          <w:b/>
          <w:lang w:val="en-GB" w:eastAsia="zh-CN"/>
        </w:rPr>
        <w:t>Proposa</w:t>
      </w:r>
      <w:r>
        <w:rPr>
          <w:b/>
          <w:lang w:val="en-GB" w:eastAsia="zh-CN"/>
        </w:rPr>
        <w:t>l</w:t>
      </w:r>
      <w:r w:rsidR="00F3176C">
        <w:rPr>
          <w:b/>
          <w:lang w:val="en-GB" w:eastAsia="zh-CN"/>
        </w:rPr>
        <w:t xml:space="preserve"> </w:t>
      </w:r>
      <w:r w:rsidR="00CD00C2">
        <w:rPr>
          <w:b/>
          <w:lang w:val="en-GB" w:eastAsia="zh-CN"/>
        </w:rPr>
        <w:t>11</w:t>
      </w:r>
      <w:r w:rsidRPr="00C174D1">
        <w:rPr>
          <w:b/>
          <w:lang w:val="en-GB" w:eastAsia="zh-CN"/>
        </w:rPr>
        <w:t xml:space="preserve">: </w:t>
      </w:r>
      <w:r>
        <w:rPr>
          <w:b/>
          <w:lang w:val="en-GB" w:eastAsia="zh-CN"/>
        </w:rPr>
        <w:t xml:space="preserve">CHO </w:t>
      </w:r>
      <w:r>
        <w:rPr>
          <w:b/>
          <w:lang w:val="en-GB" w:eastAsia="zh-CN"/>
        </w:rPr>
        <w:t>configuration in a HO command is supported. FFS Whether CHO configuration can be included in a CHO command.</w:t>
      </w:r>
    </w:p>
    <w:p w14:paraId="596FFC0C" w14:textId="77777777" w:rsidR="00FE1FB1" w:rsidRPr="00D70EBC" w:rsidRDefault="00FE1FB1" w:rsidP="00D70EBC">
      <w:pPr>
        <w:rPr>
          <w:b/>
          <w:lang w:val="en-GB" w:eastAsia="zh-CN"/>
        </w:rPr>
      </w:pPr>
    </w:p>
    <w:p w14:paraId="4F209EE4" w14:textId="3D3058EE" w:rsidR="00757AB4" w:rsidRDefault="00757AB4" w:rsidP="00757AB4">
      <w:pPr>
        <w:pStyle w:val="Heading3"/>
        <w:rPr>
          <w:i/>
        </w:rPr>
      </w:pPr>
      <w:r>
        <w:t xml:space="preserve">Conditional reconfigurations in </w:t>
      </w:r>
      <w:r w:rsidRPr="00757AB4">
        <w:rPr>
          <w:i/>
        </w:rPr>
        <w:t>RRCResume</w:t>
      </w:r>
    </w:p>
    <w:p w14:paraId="5690A83B" w14:textId="71D3876C" w:rsidR="00D70EBC" w:rsidRDefault="0035787E" w:rsidP="00D70EBC">
      <w:pPr>
        <w:rPr>
          <w:lang w:val="en-GB" w:eastAsia="zh-CN"/>
        </w:rPr>
      </w:pPr>
      <w:r>
        <w:rPr>
          <w:lang w:val="en-GB" w:eastAsia="zh-CN"/>
        </w:rPr>
        <w:t xml:space="preserve">A UE that transitions from RRC_INACTIVE to RRC_CONNECTED restores its security context to transmit an RRC Resume Request on SRB0, and refresh its security keys so it can receive an encrypted and integrity protected RRC Resume message that basically contains any configuration that could also be included in an RRC Reconfiguration message. </w:t>
      </w:r>
    </w:p>
    <w:p w14:paraId="0AF63D82" w14:textId="4FC8EEFE" w:rsidR="0035787E" w:rsidRPr="0043043A" w:rsidRDefault="003F6D19" w:rsidP="00D70EBC">
      <w:pPr>
        <w:rPr>
          <w:lang w:val="en-GB" w:eastAsia="zh-CN"/>
        </w:rPr>
      </w:pPr>
      <w:r>
        <w:rPr>
          <w:lang w:val="en-GB" w:eastAsia="zh-CN"/>
        </w:rPr>
        <w:t xml:space="preserve">Hence, </w:t>
      </w:r>
      <w:r w:rsidR="0035787E">
        <w:rPr>
          <w:lang w:val="en-GB" w:eastAsia="zh-CN"/>
        </w:rPr>
        <w:t>it should be possible to configure the UE with CHO upon a transition from RRC_INACTIVE to RRC_CONNECTED</w:t>
      </w:r>
      <w:r>
        <w:rPr>
          <w:lang w:val="en-GB" w:eastAsia="zh-CN"/>
        </w:rPr>
        <w:t xml:space="preserve"> by allowing an RRC Resume to include a CHO configuration. </w:t>
      </w:r>
      <w:r w:rsidR="0043043A">
        <w:rPr>
          <w:lang w:val="en-GB" w:eastAsia="zh-CN"/>
        </w:rPr>
        <w:t xml:space="preserve">Another related topic is the possibility to define CHO as part of the UE AS Inactive context, so that upon entering RRC_INACTIVE the UE stores the CHO configuration to be later resumed. As it’s always been assumed that most of the time UEs are suspended and resume in the same cell/Area, it should be possible to resume the same CHO configurations in most cases. However, that can be further discussed during R17, depending whether network has means to determine CHO candidates when the UE resumes e.g. before it receives measurement reports. </w:t>
      </w:r>
    </w:p>
    <w:p w14:paraId="0233A08E" w14:textId="5CE34260" w:rsidR="00757AB4" w:rsidRPr="00F3176C" w:rsidRDefault="003F6D19" w:rsidP="00703193">
      <w:pPr>
        <w:rPr>
          <w:b/>
          <w:lang w:val="en-GB" w:eastAsia="zh-CN"/>
        </w:rPr>
      </w:pPr>
      <w:r w:rsidRPr="00C174D1">
        <w:rPr>
          <w:b/>
          <w:lang w:val="en-GB" w:eastAsia="zh-CN"/>
        </w:rPr>
        <w:t>Proposa</w:t>
      </w:r>
      <w:r>
        <w:rPr>
          <w:b/>
          <w:lang w:val="en-GB" w:eastAsia="zh-CN"/>
        </w:rPr>
        <w:t>l</w:t>
      </w:r>
      <w:r w:rsidR="00CD00C2">
        <w:rPr>
          <w:b/>
          <w:lang w:val="en-GB" w:eastAsia="zh-CN"/>
        </w:rPr>
        <w:t xml:space="preserve"> 12</w:t>
      </w:r>
      <w:r w:rsidRPr="00C174D1">
        <w:rPr>
          <w:b/>
          <w:lang w:val="en-GB" w:eastAsia="zh-CN"/>
        </w:rPr>
        <w:t xml:space="preserve">: </w:t>
      </w:r>
      <w:r>
        <w:rPr>
          <w:b/>
          <w:lang w:val="en-GB" w:eastAsia="zh-CN"/>
        </w:rPr>
        <w:t>CHO can be configured in RRC Resume.</w:t>
      </w:r>
      <w:r w:rsidR="0043043A">
        <w:rPr>
          <w:b/>
          <w:lang w:val="en-GB" w:eastAsia="zh-CN"/>
        </w:rPr>
        <w:t xml:space="preserve"> FFS whether CHO configurations are part of the UE AS Inactive context.</w:t>
      </w:r>
    </w:p>
    <w:p w14:paraId="372318D3" w14:textId="77777777" w:rsidR="009D725A" w:rsidRDefault="009D725A" w:rsidP="00C30004">
      <w:pPr>
        <w:pStyle w:val="Heading1"/>
      </w:pPr>
      <w:bookmarkStart w:id="2" w:name="_Toc242573360"/>
      <w:r w:rsidRPr="00C30004">
        <w:lastRenderedPageBreak/>
        <w:t>Summary</w:t>
      </w:r>
      <w:bookmarkEnd w:id="2"/>
    </w:p>
    <w:p w14:paraId="41460723" w14:textId="0989A507" w:rsidR="00E46CBA" w:rsidRDefault="00633FF5" w:rsidP="00E46CBA">
      <w:pPr>
        <w:pStyle w:val="BodyText"/>
        <w:rPr>
          <w:lang w:val="en-GB"/>
        </w:rPr>
      </w:pPr>
      <w:bookmarkStart w:id="3" w:name="_Hlk528334907"/>
      <w:bookmarkStart w:id="4" w:name="_Toc242573361"/>
      <w:r>
        <w:rPr>
          <w:lang w:val="en-GB"/>
        </w:rPr>
        <w:t>RAN2 is kindly asked to discuss the following observation and proposals</w:t>
      </w:r>
      <w:r w:rsidR="00870B42">
        <w:rPr>
          <w:lang w:val="en-GB"/>
        </w:rPr>
        <w:t>:</w:t>
      </w:r>
    </w:p>
    <w:p w14:paraId="13C16B3C" w14:textId="24643B95" w:rsidR="00633FF5" w:rsidRPr="00633FF5" w:rsidRDefault="00633FF5" w:rsidP="00633FF5">
      <w:pPr>
        <w:rPr>
          <w:b/>
          <w:lang w:val="en-GB" w:eastAsia="zh-CN"/>
        </w:rPr>
      </w:pPr>
      <w:r w:rsidRPr="0091706E">
        <w:rPr>
          <w:b/>
          <w:lang w:val="en-GB" w:eastAsia="zh-CN"/>
        </w:rPr>
        <w:t>Observation 1: In rel-16</w:t>
      </w:r>
      <w:r>
        <w:rPr>
          <w:b/>
          <w:lang w:val="en-GB" w:eastAsia="zh-CN"/>
        </w:rPr>
        <w:t>,</w:t>
      </w:r>
      <w:r w:rsidRPr="0091706E">
        <w:rPr>
          <w:b/>
          <w:lang w:val="en-GB" w:eastAsia="zh-CN"/>
        </w:rPr>
        <w:t xml:space="preserve"> for SN initiated intra-SN conditional PSCell change, the SN builds the RRC message with the conditional reconfiguration.</w:t>
      </w:r>
    </w:p>
    <w:bookmarkEnd w:id="3"/>
    <w:p w14:paraId="4CFA7FC9" w14:textId="77777777" w:rsidR="007B455C" w:rsidRPr="00FE1FB1" w:rsidRDefault="007B455C" w:rsidP="007B455C">
      <w:pPr>
        <w:rPr>
          <w:b/>
          <w:lang w:val="en-GB" w:eastAsia="zh-CN"/>
        </w:rPr>
      </w:pPr>
      <w:r w:rsidRPr="00FE1FB1">
        <w:rPr>
          <w:b/>
          <w:lang w:val="en-GB" w:eastAsia="zh-CN"/>
        </w:rPr>
        <w:t>Proposal 1: Support the remaining CPAC cases in rel-17, i.e.:</w:t>
      </w:r>
    </w:p>
    <w:p w14:paraId="410531E3" w14:textId="77777777" w:rsidR="007B455C" w:rsidRPr="00D87087" w:rsidRDefault="007B455C" w:rsidP="007B455C">
      <w:pPr>
        <w:pStyle w:val="ListParagraph"/>
        <w:numPr>
          <w:ilvl w:val="0"/>
          <w:numId w:val="20"/>
        </w:numPr>
        <w:rPr>
          <w:b/>
          <w:lang w:val="en-GB" w:eastAsia="zh-CN"/>
        </w:rPr>
      </w:pPr>
      <w:r w:rsidRPr="00FE1FB1">
        <w:rPr>
          <w:b/>
          <w:lang w:val="en-GB" w:eastAsia="zh-CN"/>
        </w:rPr>
        <w:t>Cond</w:t>
      </w:r>
      <w:r>
        <w:rPr>
          <w:b/>
          <w:lang w:val="en-GB" w:eastAsia="zh-CN"/>
        </w:rPr>
        <w:t>itional PSCell addition,</w:t>
      </w:r>
    </w:p>
    <w:p w14:paraId="7F57B292" w14:textId="77777777" w:rsidR="007B455C" w:rsidRPr="00FE1FB1" w:rsidRDefault="007B455C" w:rsidP="007B455C">
      <w:pPr>
        <w:pStyle w:val="ListParagraph"/>
        <w:numPr>
          <w:ilvl w:val="0"/>
          <w:numId w:val="20"/>
        </w:numPr>
        <w:rPr>
          <w:b/>
          <w:lang w:val="en-GB" w:eastAsia="zh-CN"/>
        </w:rPr>
      </w:pPr>
      <w:r w:rsidRPr="00FE1FB1">
        <w:rPr>
          <w:b/>
          <w:lang w:val="en-GB" w:eastAsia="zh-CN"/>
        </w:rPr>
        <w:t xml:space="preserve">MN initiated intra-SN conditional PSCell change, </w:t>
      </w:r>
    </w:p>
    <w:p w14:paraId="626A7476" w14:textId="77777777" w:rsidR="007B455C" w:rsidRPr="00FE1FB1" w:rsidRDefault="007B455C" w:rsidP="007B455C">
      <w:pPr>
        <w:pStyle w:val="ListParagraph"/>
        <w:numPr>
          <w:ilvl w:val="0"/>
          <w:numId w:val="20"/>
        </w:numPr>
        <w:rPr>
          <w:b/>
          <w:lang w:val="en-GB" w:eastAsia="zh-CN"/>
        </w:rPr>
      </w:pPr>
      <w:r w:rsidRPr="00FE1FB1">
        <w:rPr>
          <w:b/>
          <w:lang w:val="en-GB" w:eastAsia="zh-CN"/>
        </w:rPr>
        <w:t xml:space="preserve">MN initiated inter-SN conditional PSCell change, </w:t>
      </w:r>
    </w:p>
    <w:p w14:paraId="2902C296" w14:textId="77777777" w:rsidR="007B455C" w:rsidRDefault="007B455C" w:rsidP="007B455C">
      <w:pPr>
        <w:pStyle w:val="ListParagraph"/>
        <w:numPr>
          <w:ilvl w:val="0"/>
          <w:numId w:val="20"/>
        </w:numPr>
        <w:rPr>
          <w:b/>
          <w:lang w:val="en-GB" w:eastAsia="zh-CN"/>
        </w:rPr>
      </w:pPr>
      <w:r w:rsidRPr="00FE1FB1">
        <w:rPr>
          <w:b/>
          <w:lang w:val="en-GB" w:eastAsia="zh-CN"/>
        </w:rPr>
        <w:t>SN initiated inter-SN conditional PSCell change.</w:t>
      </w:r>
    </w:p>
    <w:p w14:paraId="1B6A02CF" w14:textId="38551541" w:rsidR="007B455C" w:rsidRDefault="007B455C" w:rsidP="00633FF5">
      <w:pPr>
        <w:rPr>
          <w:b/>
          <w:lang w:val="en-GB" w:eastAsia="zh-CN"/>
        </w:rPr>
      </w:pPr>
      <w:r>
        <w:rPr>
          <w:b/>
          <w:lang w:val="en-GB" w:eastAsia="zh-CN"/>
        </w:rPr>
        <w:t>Proposal 2: Support all CPAC cases for NR and for EN-DC.</w:t>
      </w:r>
    </w:p>
    <w:p w14:paraId="38B1DC8A" w14:textId="3A553739" w:rsidR="00633FF5" w:rsidRDefault="00633FF5" w:rsidP="00633FF5">
      <w:pPr>
        <w:rPr>
          <w:b/>
          <w:lang w:val="en-GB" w:eastAsia="zh-CN"/>
        </w:rPr>
      </w:pPr>
      <w:r w:rsidRPr="00E90D1B">
        <w:rPr>
          <w:b/>
          <w:lang w:val="en-GB" w:eastAsia="zh-CN"/>
        </w:rPr>
        <w:t>P</w:t>
      </w:r>
      <w:r w:rsidR="007B455C">
        <w:rPr>
          <w:b/>
          <w:lang w:val="en-GB" w:eastAsia="zh-CN"/>
        </w:rPr>
        <w:t>roposal 3</w:t>
      </w:r>
      <w:r w:rsidRPr="00E90D1B">
        <w:rPr>
          <w:b/>
          <w:lang w:val="en-GB" w:eastAsia="zh-CN"/>
        </w:rPr>
        <w:t xml:space="preserve">: The MN builds the </w:t>
      </w:r>
      <w:r>
        <w:rPr>
          <w:b/>
          <w:lang w:val="en-GB" w:eastAsia="zh-CN"/>
        </w:rPr>
        <w:t>RRC message containing the conditional reconfiguration</w:t>
      </w:r>
      <w:r w:rsidRPr="00E90D1B">
        <w:rPr>
          <w:b/>
          <w:lang w:val="en-GB" w:eastAsia="zh-CN"/>
        </w:rPr>
        <w:t xml:space="preserve"> at conditional PSCell Addition</w:t>
      </w:r>
      <w:r>
        <w:rPr>
          <w:b/>
          <w:lang w:val="en-GB" w:eastAsia="zh-CN"/>
        </w:rPr>
        <w:t>.</w:t>
      </w:r>
    </w:p>
    <w:p w14:paraId="1060EF20" w14:textId="7E974E82" w:rsidR="00633FF5" w:rsidRPr="00EA6113" w:rsidRDefault="007B455C" w:rsidP="00633FF5">
      <w:pPr>
        <w:rPr>
          <w:b/>
          <w:lang w:val="en-GB" w:eastAsia="zh-CN"/>
        </w:rPr>
      </w:pPr>
      <w:r>
        <w:rPr>
          <w:b/>
          <w:lang w:val="en-GB" w:eastAsia="zh-CN"/>
        </w:rPr>
        <w:t>Proposal 4</w:t>
      </w:r>
      <w:r w:rsidR="00633FF5" w:rsidRPr="00EA6113">
        <w:rPr>
          <w:b/>
          <w:lang w:val="en-GB" w:eastAsia="zh-CN"/>
        </w:rPr>
        <w:t>: The MN sets the conditions at MN initiated intra-SN conditional PSCell Change.</w:t>
      </w:r>
    </w:p>
    <w:p w14:paraId="71C24E20" w14:textId="0206455C" w:rsidR="00633FF5" w:rsidRPr="00EA6113" w:rsidRDefault="007B455C" w:rsidP="00633FF5">
      <w:pPr>
        <w:rPr>
          <w:b/>
          <w:lang w:val="en-GB" w:eastAsia="zh-CN"/>
        </w:rPr>
      </w:pPr>
      <w:r>
        <w:rPr>
          <w:b/>
          <w:lang w:val="en-GB" w:eastAsia="zh-CN"/>
        </w:rPr>
        <w:t>Proposal 5</w:t>
      </w:r>
      <w:r w:rsidR="00633FF5" w:rsidRPr="00EA6113">
        <w:rPr>
          <w:b/>
          <w:lang w:val="en-GB" w:eastAsia="zh-CN"/>
        </w:rPr>
        <w:t>: The MN builds the RRC message containing the conditional reconfiguration at MN initiated intra-SN conditional PSCell Change.</w:t>
      </w:r>
    </w:p>
    <w:p w14:paraId="6E38C738" w14:textId="3A508EAE" w:rsidR="00E67010" w:rsidRPr="00EA6113" w:rsidRDefault="007B455C" w:rsidP="00E67010">
      <w:pPr>
        <w:rPr>
          <w:b/>
          <w:lang w:val="en-GB" w:eastAsia="zh-CN"/>
        </w:rPr>
      </w:pPr>
      <w:r>
        <w:rPr>
          <w:b/>
          <w:lang w:val="en-GB" w:eastAsia="zh-CN"/>
        </w:rPr>
        <w:t>Proposal 6</w:t>
      </w:r>
      <w:r w:rsidR="00E67010" w:rsidRPr="00EA6113">
        <w:rPr>
          <w:b/>
          <w:lang w:val="en-GB" w:eastAsia="zh-CN"/>
        </w:rPr>
        <w:t xml:space="preserve">: The MN sets the </w:t>
      </w:r>
      <w:r w:rsidR="00E67010">
        <w:rPr>
          <w:b/>
          <w:lang w:val="en-GB" w:eastAsia="zh-CN"/>
        </w:rPr>
        <w:t>conditions at MN initiated inter</w:t>
      </w:r>
      <w:r w:rsidR="00E67010" w:rsidRPr="00EA6113">
        <w:rPr>
          <w:b/>
          <w:lang w:val="en-GB" w:eastAsia="zh-CN"/>
        </w:rPr>
        <w:t>-SN conditional PSCell Change.</w:t>
      </w:r>
    </w:p>
    <w:p w14:paraId="133FA7C2" w14:textId="20C2295C" w:rsidR="00E67010" w:rsidRPr="00EA6113" w:rsidRDefault="00E67010" w:rsidP="00E67010">
      <w:pPr>
        <w:rPr>
          <w:b/>
          <w:lang w:val="en-GB" w:eastAsia="zh-CN"/>
        </w:rPr>
      </w:pPr>
      <w:r w:rsidRPr="00EA6113">
        <w:rPr>
          <w:b/>
          <w:lang w:val="en-GB" w:eastAsia="zh-CN"/>
        </w:rPr>
        <w:t>Proposa</w:t>
      </w:r>
      <w:r w:rsidR="007B455C">
        <w:rPr>
          <w:b/>
          <w:lang w:val="en-GB" w:eastAsia="zh-CN"/>
        </w:rPr>
        <w:t>l 7</w:t>
      </w:r>
      <w:r w:rsidRPr="00EA6113">
        <w:rPr>
          <w:b/>
          <w:lang w:val="en-GB" w:eastAsia="zh-CN"/>
        </w:rPr>
        <w:t xml:space="preserve">: The MN builds the RRC message containing the conditional reconfiguration at </w:t>
      </w:r>
      <w:r>
        <w:rPr>
          <w:b/>
          <w:lang w:val="en-GB" w:eastAsia="zh-CN"/>
        </w:rPr>
        <w:t>MN initiated inter</w:t>
      </w:r>
      <w:r w:rsidRPr="00EA6113">
        <w:rPr>
          <w:b/>
          <w:lang w:val="en-GB" w:eastAsia="zh-CN"/>
        </w:rPr>
        <w:t>-SN conditional PSCell Change.</w:t>
      </w:r>
    </w:p>
    <w:p w14:paraId="604B9909" w14:textId="4648ACBA" w:rsidR="00E67010" w:rsidRPr="00C174D1" w:rsidRDefault="007B455C" w:rsidP="00E67010">
      <w:pPr>
        <w:rPr>
          <w:b/>
          <w:lang w:val="en-GB" w:eastAsia="zh-CN"/>
        </w:rPr>
      </w:pPr>
      <w:r>
        <w:rPr>
          <w:b/>
          <w:lang w:val="en-GB" w:eastAsia="zh-CN"/>
        </w:rPr>
        <w:t>Proposal 8</w:t>
      </w:r>
      <w:r w:rsidR="00E67010" w:rsidRPr="00C174D1">
        <w:rPr>
          <w:b/>
          <w:lang w:val="en-GB" w:eastAsia="zh-CN"/>
        </w:rPr>
        <w:t>: Wait for RAN3 to discuss SN initiated inter-SN conditional PSCell Change.</w:t>
      </w:r>
    </w:p>
    <w:p w14:paraId="57611FC2" w14:textId="13FD0997" w:rsidR="00E67010" w:rsidRPr="00C174D1" w:rsidRDefault="00E67010" w:rsidP="00E67010">
      <w:pPr>
        <w:rPr>
          <w:b/>
          <w:lang w:val="en-GB" w:eastAsia="zh-CN"/>
        </w:rPr>
      </w:pPr>
      <w:r w:rsidRPr="00C174D1">
        <w:rPr>
          <w:b/>
          <w:lang w:val="en-GB" w:eastAsia="zh-CN"/>
        </w:rPr>
        <w:t>Proposa</w:t>
      </w:r>
      <w:r>
        <w:rPr>
          <w:b/>
          <w:lang w:val="en-GB" w:eastAsia="zh-CN"/>
        </w:rPr>
        <w:t>l</w:t>
      </w:r>
      <w:r w:rsidR="007B455C">
        <w:rPr>
          <w:b/>
          <w:lang w:val="en-GB" w:eastAsia="zh-CN"/>
        </w:rPr>
        <w:t xml:space="preserve"> 9</w:t>
      </w:r>
      <w:r w:rsidRPr="00C174D1">
        <w:rPr>
          <w:b/>
          <w:lang w:val="en-GB" w:eastAsia="zh-CN"/>
        </w:rPr>
        <w:t xml:space="preserve">: </w:t>
      </w:r>
      <w:r>
        <w:rPr>
          <w:b/>
          <w:lang w:val="en-GB" w:eastAsia="zh-CN"/>
        </w:rPr>
        <w:t>In CHO with MR-DC, a target candidate MN indicates in the SN Addition Request this is for a CHO. FFS whether that needs to be differentiated from the request due to CPA (up to RAN3).</w:t>
      </w:r>
    </w:p>
    <w:p w14:paraId="664B36D6" w14:textId="0738E777" w:rsidR="00633FF5" w:rsidRPr="00E90D1B" w:rsidRDefault="00E67010" w:rsidP="00633FF5">
      <w:pPr>
        <w:rPr>
          <w:b/>
          <w:lang w:val="en-GB" w:eastAsia="zh-CN"/>
        </w:rPr>
      </w:pPr>
      <w:r w:rsidRPr="00C174D1">
        <w:rPr>
          <w:b/>
          <w:lang w:val="en-GB" w:eastAsia="zh-CN"/>
        </w:rPr>
        <w:t>Proposa</w:t>
      </w:r>
      <w:r>
        <w:rPr>
          <w:b/>
          <w:lang w:val="en-GB" w:eastAsia="zh-CN"/>
        </w:rPr>
        <w:t>l</w:t>
      </w:r>
      <w:r w:rsidR="007B455C">
        <w:rPr>
          <w:b/>
          <w:lang w:val="en-GB" w:eastAsia="zh-CN"/>
        </w:rPr>
        <w:t xml:space="preserve"> 10</w:t>
      </w:r>
      <w:r w:rsidRPr="00C174D1">
        <w:rPr>
          <w:b/>
          <w:lang w:val="en-GB" w:eastAsia="zh-CN"/>
        </w:rPr>
        <w:t xml:space="preserve">: </w:t>
      </w:r>
      <w:r>
        <w:rPr>
          <w:b/>
          <w:lang w:val="en-GB" w:eastAsia="zh-CN"/>
        </w:rPr>
        <w:t xml:space="preserve">In CHO with MR-DC, SN release is delayed to be performed (performed upon execution). </w:t>
      </w:r>
    </w:p>
    <w:p w14:paraId="1A9F8D65" w14:textId="3D2B99EF" w:rsidR="00292CDD" w:rsidRDefault="00292CDD" w:rsidP="00180ABC">
      <w:pPr>
        <w:rPr>
          <w:b/>
          <w:lang w:val="en-GB" w:eastAsia="zh-CN"/>
        </w:rPr>
      </w:pPr>
      <w:r w:rsidRPr="00C174D1">
        <w:rPr>
          <w:b/>
          <w:lang w:val="en-GB" w:eastAsia="zh-CN"/>
        </w:rPr>
        <w:t>Proposa</w:t>
      </w:r>
      <w:r>
        <w:rPr>
          <w:b/>
          <w:lang w:val="en-GB" w:eastAsia="zh-CN"/>
        </w:rPr>
        <w:t>l</w:t>
      </w:r>
      <w:r w:rsidR="007B455C">
        <w:rPr>
          <w:b/>
          <w:lang w:val="en-GB" w:eastAsia="zh-CN"/>
        </w:rPr>
        <w:t xml:space="preserve"> 11</w:t>
      </w:r>
      <w:r w:rsidRPr="00C174D1">
        <w:rPr>
          <w:b/>
          <w:lang w:val="en-GB" w:eastAsia="zh-CN"/>
        </w:rPr>
        <w:t xml:space="preserve">: </w:t>
      </w:r>
      <w:r>
        <w:rPr>
          <w:b/>
          <w:lang w:val="en-GB" w:eastAsia="zh-CN"/>
        </w:rPr>
        <w:t>CHO configuration in a HO command is supported. FFS Whether CHO configuration can be included in a CHO command.</w:t>
      </w:r>
    </w:p>
    <w:p w14:paraId="0F80526A" w14:textId="78A3BFAE" w:rsidR="00431511" w:rsidRPr="00F43BED" w:rsidRDefault="00431511" w:rsidP="00180ABC">
      <w:pPr>
        <w:rPr>
          <w:b/>
          <w:lang w:val="en-GB" w:eastAsia="zh-CN"/>
        </w:rPr>
      </w:pPr>
      <w:r w:rsidRPr="00C174D1">
        <w:rPr>
          <w:b/>
          <w:lang w:val="en-GB" w:eastAsia="zh-CN"/>
        </w:rPr>
        <w:t>Proposa</w:t>
      </w:r>
      <w:r>
        <w:rPr>
          <w:b/>
          <w:lang w:val="en-GB" w:eastAsia="zh-CN"/>
        </w:rPr>
        <w:t>l</w:t>
      </w:r>
      <w:r w:rsidR="007B455C">
        <w:rPr>
          <w:b/>
          <w:lang w:val="en-GB" w:eastAsia="zh-CN"/>
        </w:rPr>
        <w:t xml:space="preserve"> 12</w:t>
      </w:r>
      <w:r w:rsidRPr="00C174D1">
        <w:rPr>
          <w:b/>
          <w:lang w:val="en-GB" w:eastAsia="zh-CN"/>
        </w:rPr>
        <w:t xml:space="preserve">: </w:t>
      </w:r>
      <w:r>
        <w:rPr>
          <w:b/>
          <w:lang w:val="en-GB" w:eastAsia="zh-CN"/>
        </w:rPr>
        <w:t>CHO can be configured in RRC Resume. FFS whether CHO configurations are part of the UE AS Inactive context.</w:t>
      </w:r>
    </w:p>
    <w:p w14:paraId="36D2311E" w14:textId="77777777" w:rsidR="009D725A" w:rsidRDefault="009D725A" w:rsidP="009D725A">
      <w:pPr>
        <w:pStyle w:val="Heading1"/>
        <w:rPr>
          <w:noProof/>
        </w:rPr>
      </w:pPr>
      <w:r>
        <w:rPr>
          <w:noProof/>
        </w:rPr>
        <w:t>References</w:t>
      </w:r>
      <w:bookmarkEnd w:id="4"/>
    </w:p>
    <w:p w14:paraId="38007529" w14:textId="6E10D093" w:rsidR="00782E70" w:rsidRDefault="00190F3C" w:rsidP="009F74B3">
      <w:pPr>
        <w:numPr>
          <w:ilvl w:val="0"/>
          <w:numId w:val="1"/>
        </w:numPr>
        <w:overflowPunct w:val="0"/>
        <w:autoSpaceDE w:val="0"/>
        <w:autoSpaceDN w:val="0"/>
        <w:adjustRightInd w:val="0"/>
        <w:spacing w:after="180" w:line="240" w:lineRule="auto"/>
        <w:textAlignment w:val="baseline"/>
        <w:rPr>
          <w:rFonts w:cs="Arial"/>
          <w:lang w:val="de-DE"/>
        </w:rPr>
      </w:pPr>
      <w:bookmarkStart w:id="5" w:name="_Ref476654561"/>
      <w:bookmarkStart w:id="6" w:name="_Ref524694582"/>
      <w:bookmarkStart w:id="7" w:name="_Ref47428229"/>
      <w:r w:rsidRPr="00190F3C">
        <w:rPr>
          <w:rFonts w:cs="Arial"/>
          <w:lang w:val="de-DE"/>
        </w:rPr>
        <w:t>RP-201040</w:t>
      </w:r>
      <w:r w:rsidR="005044CC">
        <w:rPr>
          <w:rFonts w:cs="Arial"/>
          <w:lang w:val="de-DE"/>
        </w:rPr>
        <w:t xml:space="preserve">, </w:t>
      </w:r>
      <w:r w:rsidR="009F74B3">
        <w:rPr>
          <w:rFonts w:cs="Arial"/>
          <w:lang w:val="de-DE"/>
        </w:rPr>
        <w:t>Work Item</w:t>
      </w:r>
      <w:r w:rsidR="009F74B3" w:rsidRPr="009F74B3">
        <w:rPr>
          <w:rFonts w:cs="Arial"/>
          <w:lang w:val="de-DE"/>
        </w:rPr>
        <w:t xml:space="preserve"> on Further Multi-RAT Dual-Connectivity enhancements</w:t>
      </w:r>
      <w:bookmarkEnd w:id="5"/>
      <w:bookmarkEnd w:id="6"/>
      <w:r w:rsidR="009F74B3">
        <w:rPr>
          <w:rFonts w:cs="Arial"/>
          <w:lang w:val="de-DE"/>
        </w:rPr>
        <w:t>, Huawei</w:t>
      </w:r>
      <w:bookmarkEnd w:id="7"/>
    </w:p>
    <w:sectPr w:rsidR="00782E70" w:rsidSect="001069AD">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88C6A" w14:textId="77777777" w:rsidR="00F85B2F" w:rsidRDefault="00F85B2F">
      <w:r>
        <w:separator/>
      </w:r>
    </w:p>
  </w:endnote>
  <w:endnote w:type="continuationSeparator" w:id="0">
    <w:p w14:paraId="584F3DBF" w14:textId="77777777" w:rsidR="00F85B2F" w:rsidRDefault="00F85B2F">
      <w:r>
        <w:continuationSeparator/>
      </w:r>
    </w:p>
  </w:endnote>
  <w:endnote w:type="continuationNotice" w:id="1">
    <w:p w14:paraId="7E5BAEB3" w14:textId="77777777" w:rsidR="00F85B2F" w:rsidRDefault="00F85B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1B2E77" w:rsidRDefault="001B2E7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31EE" w14:textId="77777777" w:rsidR="00F85B2F" w:rsidRDefault="00F85B2F">
      <w:r>
        <w:separator/>
      </w:r>
    </w:p>
  </w:footnote>
  <w:footnote w:type="continuationSeparator" w:id="0">
    <w:p w14:paraId="7F3D7D0F" w14:textId="77777777" w:rsidR="00F85B2F" w:rsidRDefault="00F85B2F">
      <w:r>
        <w:continuationSeparator/>
      </w:r>
    </w:p>
  </w:footnote>
  <w:footnote w:type="continuationNotice" w:id="1">
    <w:p w14:paraId="41608E96" w14:textId="77777777" w:rsidR="00F85B2F" w:rsidRDefault="00F85B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137D"/>
    <w:multiLevelType w:val="hybridMultilevel"/>
    <w:tmpl w:val="113EE038"/>
    <w:lvl w:ilvl="0" w:tplc="247C2CF4">
      <w:start w:val="4"/>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F804F6"/>
    <w:multiLevelType w:val="hybridMultilevel"/>
    <w:tmpl w:val="DC86AB9A"/>
    <w:lvl w:ilvl="0" w:tplc="0BDEA9B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 w15:restartNumberingAfterBreak="0">
    <w:nsid w:val="1B1D54EE"/>
    <w:multiLevelType w:val="hybridMultilevel"/>
    <w:tmpl w:val="F8C670EE"/>
    <w:lvl w:ilvl="0" w:tplc="C644D9B2">
      <w:start w:val="1"/>
      <w:numFmt w:val="bullet"/>
      <w:lvlText w:val="—"/>
      <w:lvlJc w:val="left"/>
      <w:pPr>
        <w:tabs>
          <w:tab w:val="num" w:pos="720"/>
        </w:tabs>
        <w:ind w:left="720" w:hanging="360"/>
      </w:pPr>
      <w:rPr>
        <w:rFonts w:ascii="Ericsson Hilda Light" w:hAnsi="Ericsson Hilda Light" w:hint="default"/>
      </w:rPr>
    </w:lvl>
    <w:lvl w:ilvl="1" w:tplc="FB64C418" w:tentative="1">
      <w:start w:val="1"/>
      <w:numFmt w:val="bullet"/>
      <w:lvlText w:val="—"/>
      <w:lvlJc w:val="left"/>
      <w:pPr>
        <w:tabs>
          <w:tab w:val="num" w:pos="1440"/>
        </w:tabs>
        <w:ind w:left="1440" w:hanging="360"/>
      </w:pPr>
      <w:rPr>
        <w:rFonts w:ascii="Ericsson Hilda Light" w:hAnsi="Ericsson Hilda Light" w:hint="default"/>
      </w:rPr>
    </w:lvl>
    <w:lvl w:ilvl="2" w:tplc="838E6AC8">
      <w:start w:val="1"/>
      <w:numFmt w:val="bullet"/>
      <w:lvlText w:val="—"/>
      <w:lvlJc w:val="left"/>
      <w:pPr>
        <w:tabs>
          <w:tab w:val="num" w:pos="2160"/>
        </w:tabs>
        <w:ind w:left="2160" w:hanging="360"/>
      </w:pPr>
      <w:rPr>
        <w:rFonts w:ascii="Ericsson Hilda Light" w:hAnsi="Ericsson Hilda Light" w:hint="default"/>
      </w:rPr>
    </w:lvl>
    <w:lvl w:ilvl="3" w:tplc="0EC26A76" w:tentative="1">
      <w:start w:val="1"/>
      <w:numFmt w:val="bullet"/>
      <w:lvlText w:val="—"/>
      <w:lvlJc w:val="left"/>
      <w:pPr>
        <w:tabs>
          <w:tab w:val="num" w:pos="2880"/>
        </w:tabs>
        <w:ind w:left="2880" w:hanging="360"/>
      </w:pPr>
      <w:rPr>
        <w:rFonts w:ascii="Ericsson Hilda Light" w:hAnsi="Ericsson Hilda Light" w:hint="default"/>
      </w:rPr>
    </w:lvl>
    <w:lvl w:ilvl="4" w:tplc="872C4E0A" w:tentative="1">
      <w:start w:val="1"/>
      <w:numFmt w:val="bullet"/>
      <w:lvlText w:val="—"/>
      <w:lvlJc w:val="left"/>
      <w:pPr>
        <w:tabs>
          <w:tab w:val="num" w:pos="3600"/>
        </w:tabs>
        <w:ind w:left="3600" w:hanging="360"/>
      </w:pPr>
      <w:rPr>
        <w:rFonts w:ascii="Ericsson Hilda Light" w:hAnsi="Ericsson Hilda Light" w:hint="default"/>
      </w:rPr>
    </w:lvl>
    <w:lvl w:ilvl="5" w:tplc="2CAAC67C" w:tentative="1">
      <w:start w:val="1"/>
      <w:numFmt w:val="bullet"/>
      <w:lvlText w:val="—"/>
      <w:lvlJc w:val="left"/>
      <w:pPr>
        <w:tabs>
          <w:tab w:val="num" w:pos="4320"/>
        </w:tabs>
        <w:ind w:left="4320" w:hanging="360"/>
      </w:pPr>
      <w:rPr>
        <w:rFonts w:ascii="Ericsson Hilda Light" w:hAnsi="Ericsson Hilda Light" w:hint="default"/>
      </w:rPr>
    </w:lvl>
    <w:lvl w:ilvl="6" w:tplc="3B129A9E" w:tentative="1">
      <w:start w:val="1"/>
      <w:numFmt w:val="bullet"/>
      <w:lvlText w:val="—"/>
      <w:lvlJc w:val="left"/>
      <w:pPr>
        <w:tabs>
          <w:tab w:val="num" w:pos="5040"/>
        </w:tabs>
        <w:ind w:left="5040" w:hanging="360"/>
      </w:pPr>
      <w:rPr>
        <w:rFonts w:ascii="Ericsson Hilda Light" w:hAnsi="Ericsson Hilda Light" w:hint="default"/>
      </w:rPr>
    </w:lvl>
    <w:lvl w:ilvl="7" w:tplc="398AC1DA" w:tentative="1">
      <w:start w:val="1"/>
      <w:numFmt w:val="bullet"/>
      <w:lvlText w:val="—"/>
      <w:lvlJc w:val="left"/>
      <w:pPr>
        <w:tabs>
          <w:tab w:val="num" w:pos="5760"/>
        </w:tabs>
        <w:ind w:left="5760" w:hanging="360"/>
      </w:pPr>
      <w:rPr>
        <w:rFonts w:ascii="Ericsson Hilda Light" w:hAnsi="Ericsson Hilda Light" w:hint="default"/>
      </w:rPr>
    </w:lvl>
    <w:lvl w:ilvl="8" w:tplc="776E51CE"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C518B"/>
    <w:multiLevelType w:val="hybridMultilevel"/>
    <w:tmpl w:val="7C506AFE"/>
    <w:lvl w:ilvl="0" w:tplc="84787BBC">
      <w:start w:val="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661B6498"/>
    <w:multiLevelType w:val="hybridMultilevel"/>
    <w:tmpl w:val="9E3E5F86"/>
    <w:lvl w:ilvl="0" w:tplc="A01CCDFA">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86176CC"/>
    <w:multiLevelType w:val="hybridMultilevel"/>
    <w:tmpl w:val="98127F3A"/>
    <w:lvl w:ilvl="0" w:tplc="467A42B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0"/>
  </w:num>
  <w:num w:numId="4">
    <w:abstractNumId w:val="6"/>
  </w:num>
  <w:num w:numId="5">
    <w:abstractNumId w:val="7"/>
  </w:num>
  <w:num w:numId="6">
    <w:abstractNumId w:val="6"/>
    <w:lvlOverride w:ilvl="0">
      <w:startOverride w:val="1"/>
    </w:lvlOverride>
  </w:num>
  <w:num w:numId="7">
    <w:abstractNumId w:val="15"/>
  </w:num>
  <w:num w:numId="8">
    <w:abstractNumId w:val="3"/>
  </w:num>
  <w:num w:numId="9">
    <w:abstractNumId w:val="6"/>
    <w:lvlOverride w:ilvl="0">
      <w:startOverride w:val="1"/>
    </w:lvlOverride>
  </w:num>
  <w:num w:numId="10">
    <w:abstractNumId w:val="13"/>
  </w:num>
  <w:num w:numId="11">
    <w:abstractNumId w:val="4"/>
  </w:num>
  <w:num w:numId="12">
    <w:abstractNumId w:val="11"/>
  </w:num>
  <w:num w:numId="13">
    <w:abstractNumId w:val="16"/>
  </w:num>
  <w:num w:numId="14">
    <w:abstractNumId w:val="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0"/>
  </w:num>
  <w:num w:numId="18">
    <w:abstractNumId w:val="2"/>
  </w:num>
  <w:num w:numId="19">
    <w:abstractNumId w:val="12"/>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8193">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2CBD"/>
    <w:rsid w:val="0000311A"/>
    <w:rsid w:val="0000321E"/>
    <w:rsid w:val="0000344F"/>
    <w:rsid w:val="00003465"/>
    <w:rsid w:val="000037CA"/>
    <w:rsid w:val="00003BB7"/>
    <w:rsid w:val="00003CAD"/>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4677"/>
    <w:rsid w:val="00024CFD"/>
    <w:rsid w:val="00025209"/>
    <w:rsid w:val="00025215"/>
    <w:rsid w:val="00026DD2"/>
    <w:rsid w:val="00027118"/>
    <w:rsid w:val="000278A9"/>
    <w:rsid w:val="000278D3"/>
    <w:rsid w:val="00027BEA"/>
    <w:rsid w:val="00027C6E"/>
    <w:rsid w:val="0003025E"/>
    <w:rsid w:val="0003053D"/>
    <w:rsid w:val="00031612"/>
    <w:rsid w:val="00033C0E"/>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3A9"/>
    <w:rsid w:val="000615CA"/>
    <w:rsid w:val="00061674"/>
    <w:rsid w:val="00063233"/>
    <w:rsid w:val="0006362F"/>
    <w:rsid w:val="00063686"/>
    <w:rsid w:val="00063B2B"/>
    <w:rsid w:val="0006640F"/>
    <w:rsid w:val="00066914"/>
    <w:rsid w:val="00067191"/>
    <w:rsid w:val="000677EA"/>
    <w:rsid w:val="00067937"/>
    <w:rsid w:val="000702C3"/>
    <w:rsid w:val="00070C3F"/>
    <w:rsid w:val="00073412"/>
    <w:rsid w:val="000738CB"/>
    <w:rsid w:val="000760CC"/>
    <w:rsid w:val="00076121"/>
    <w:rsid w:val="0007655C"/>
    <w:rsid w:val="0007742F"/>
    <w:rsid w:val="0008040C"/>
    <w:rsid w:val="00080B58"/>
    <w:rsid w:val="00080D29"/>
    <w:rsid w:val="00081027"/>
    <w:rsid w:val="0008194D"/>
    <w:rsid w:val="00081A9A"/>
    <w:rsid w:val="0008248B"/>
    <w:rsid w:val="0008311F"/>
    <w:rsid w:val="000844B5"/>
    <w:rsid w:val="00084547"/>
    <w:rsid w:val="00085075"/>
    <w:rsid w:val="00085FC2"/>
    <w:rsid w:val="0008686B"/>
    <w:rsid w:val="00086CBC"/>
    <w:rsid w:val="00086DD3"/>
    <w:rsid w:val="00087173"/>
    <w:rsid w:val="0009167D"/>
    <w:rsid w:val="0009198B"/>
    <w:rsid w:val="00091AE6"/>
    <w:rsid w:val="00092079"/>
    <w:rsid w:val="00092934"/>
    <w:rsid w:val="00092C02"/>
    <w:rsid w:val="00093382"/>
    <w:rsid w:val="00093EF4"/>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A7C48"/>
    <w:rsid w:val="000B00BF"/>
    <w:rsid w:val="000B042F"/>
    <w:rsid w:val="000B0762"/>
    <w:rsid w:val="000B087B"/>
    <w:rsid w:val="000B1853"/>
    <w:rsid w:val="000B1B1B"/>
    <w:rsid w:val="000B2BE5"/>
    <w:rsid w:val="000B47D4"/>
    <w:rsid w:val="000B4E91"/>
    <w:rsid w:val="000B57A5"/>
    <w:rsid w:val="000B73E2"/>
    <w:rsid w:val="000B7678"/>
    <w:rsid w:val="000C001E"/>
    <w:rsid w:val="000C0661"/>
    <w:rsid w:val="000C07B7"/>
    <w:rsid w:val="000C09D4"/>
    <w:rsid w:val="000C0AFF"/>
    <w:rsid w:val="000C0CD6"/>
    <w:rsid w:val="000C0D93"/>
    <w:rsid w:val="000C0D9F"/>
    <w:rsid w:val="000C1547"/>
    <w:rsid w:val="000C18BB"/>
    <w:rsid w:val="000C24F4"/>
    <w:rsid w:val="000C26A4"/>
    <w:rsid w:val="000C3430"/>
    <w:rsid w:val="000C3BB4"/>
    <w:rsid w:val="000C4330"/>
    <w:rsid w:val="000C471C"/>
    <w:rsid w:val="000C4E17"/>
    <w:rsid w:val="000C602B"/>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E7C63"/>
    <w:rsid w:val="000F01B4"/>
    <w:rsid w:val="000F0838"/>
    <w:rsid w:val="000F08BF"/>
    <w:rsid w:val="000F137D"/>
    <w:rsid w:val="000F285D"/>
    <w:rsid w:val="000F2D1B"/>
    <w:rsid w:val="000F6096"/>
    <w:rsid w:val="000F6C44"/>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06DE5"/>
    <w:rsid w:val="001079BE"/>
    <w:rsid w:val="00107D2F"/>
    <w:rsid w:val="00111073"/>
    <w:rsid w:val="0011185E"/>
    <w:rsid w:val="001119D7"/>
    <w:rsid w:val="00111A50"/>
    <w:rsid w:val="00111AA3"/>
    <w:rsid w:val="00111D20"/>
    <w:rsid w:val="00111DF2"/>
    <w:rsid w:val="00112002"/>
    <w:rsid w:val="00112084"/>
    <w:rsid w:val="0011254F"/>
    <w:rsid w:val="00112A7F"/>
    <w:rsid w:val="00113632"/>
    <w:rsid w:val="001137F0"/>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721"/>
    <w:rsid w:val="00122A09"/>
    <w:rsid w:val="00122AD2"/>
    <w:rsid w:val="00123C70"/>
    <w:rsid w:val="00124FED"/>
    <w:rsid w:val="001265A5"/>
    <w:rsid w:val="00126D8E"/>
    <w:rsid w:val="00127D2C"/>
    <w:rsid w:val="00127F9E"/>
    <w:rsid w:val="001308CD"/>
    <w:rsid w:val="00130C1D"/>
    <w:rsid w:val="00131698"/>
    <w:rsid w:val="00131FBE"/>
    <w:rsid w:val="00132FA8"/>
    <w:rsid w:val="00133147"/>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2E5E"/>
    <w:rsid w:val="0014503C"/>
    <w:rsid w:val="001460AC"/>
    <w:rsid w:val="00147469"/>
    <w:rsid w:val="001478D4"/>
    <w:rsid w:val="00147E07"/>
    <w:rsid w:val="00150D9F"/>
    <w:rsid w:val="00150EAC"/>
    <w:rsid w:val="0015199E"/>
    <w:rsid w:val="00152162"/>
    <w:rsid w:val="00154BE2"/>
    <w:rsid w:val="001552B5"/>
    <w:rsid w:val="00155461"/>
    <w:rsid w:val="001558FF"/>
    <w:rsid w:val="00155AB9"/>
    <w:rsid w:val="0015614F"/>
    <w:rsid w:val="00160274"/>
    <w:rsid w:val="00160860"/>
    <w:rsid w:val="001609FF"/>
    <w:rsid w:val="00160B7F"/>
    <w:rsid w:val="001612C4"/>
    <w:rsid w:val="0016327A"/>
    <w:rsid w:val="00163D65"/>
    <w:rsid w:val="001641A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0ABC"/>
    <w:rsid w:val="00182927"/>
    <w:rsid w:val="0018431E"/>
    <w:rsid w:val="00185B4A"/>
    <w:rsid w:val="0018641B"/>
    <w:rsid w:val="00187710"/>
    <w:rsid w:val="00190345"/>
    <w:rsid w:val="00190C91"/>
    <w:rsid w:val="00190F3C"/>
    <w:rsid w:val="00191537"/>
    <w:rsid w:val="00191BD8"/>
    <w:rsid w:val="00191C5C"/>
    <w:rsid w:val="001924EE"/>
    <w:rsid w:val="00192610"/>
    <w:rsid w:val="001929E3"/>
    <w:rsid w:val="00192CDF"/>
    <w:rsid w:val="00192D5A"/>
    <w:rsid w:val="00192EBA"/>
    <w:rsid w:val="0019449D"/>
    <w:rsid w:val="00194E7F"/>
    <w:rsid w:val="00195BC6"/>
    <w:rsid w:val="001A01BA"/>
    <w:rsid w:val="001A0CB4"/>
    <w:rsid w:val="001A1061"/>
    <w:rsid w:val="001A12C2"/>
    <w:rsid w:val="001A1E03"/>
    <w:rsid w:val="001A241E"/>
    <w:rsid w:val="001A25E4"/>
    <w:rsid w:val="001A274F"/>
    <w:rsid w:val="001A2E3D"/>
    <w:rsid w:val="001A3300"/>
    <w:rsid w:val="001A3F52"/>
    <w:rsid w:val="001A5A6D"/>
    <w:rsid w:val="001A7583"/>
    <w:rsid w:val="001A7A9E"/>
    <w:rsid w:val="001A7BB7"/>
    <w:rsid w:val="001A7C80"/>
    <w:rsid w:val="001B03A6"/>
    <w:rsid w:val="001B042D"/>
    <w:rsid w:val="001B143C"/>
    <w:rsid w:val="001B19F6"/>
    <w:rsid w:val="001B241A"/>
    <w:rsid w:val="001B2B35"/>
    <w:rsid w:val="001B2C38"/>
    <w:rsid w:val="001B2E77"/>
    <w:rsid w:val="001B2F7D"/>
    <w:rsid w:val="001B3939"/>
    <w:rsid w:val="001B467E"/>
    <w:rsid w:val="001B4A6E"/>
    <w:rsid w:val="001B74F3"/>
    <w:rsid w:val="001B7CDF"/>
    <w:rsid w:val="001C006C"/>
    <w:rsid w:val="001C06BF"/>
    <w:rsid w:val="001C08A0"/>
    <w:rsid w:val="001C0A2F"/>
    <w:rsid w:val="001C230D"/>
    <w:rsid w:val="001C3846"/>
    <w:rsid w:val="001C3FCD"/>
    <w:rsid w:val="001C481D"/>
    <w:rsid w:val="001C4886"/>
    <w:rsid w:val="001C50C5"/>
    <w:rsid w:val="001C6BCF"/>
    <w:rsid w:val="001C6DD2"/>
    <w:rsid w:val="001C7175"/>
    <w:rsid w:val="001C791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84B"/>
    <w:rsid w:val="001F5C2E"/>
    <w:rsid w:val="001F5CA1"/>
    <w:rsid w:val="001F62E1"/>
    <w:rsid w:val="001F65DB"/>
    <w:rsid w:val="001F65F0"/>
    <w:rsid w:val="001F72F4"/>
    <w:rsid w:val="001F7552"/>
    <w:rsid w:val="001F7D9F"/>
    <w:rsid w:val="002002EF"/>
    <w:rsid w:val="002013B3"/>
    <w:rsid w:val="00202190"/>
    <w:rsid w:val="00202DDC"/>
    <w:rsid w:val="002065BE"/>
    <w:rsid w:val="002068E7"/>
    <w:rsid w:val="002114D0"/>
    <w:rsid w:val="00211629"/>
    <w:rsid w:val="002124F8"/>
    <w:rsid w:val="00212767"/>
    <w:rsid w:val="002129BC"/>
    <w:rsid w:val="00213C41"/>
    <w:rsid w:val="0021478C"/>
    <w:rsid w:val="00214F7E"/>
    <w:rsid w:val="00215F0A"/>
    <w:rsid w:val="00216526"/>
    <w:rsid w:val="002165E9"/>
    <w:rsid w:val="002168A6"/>
    <w:rsid w:val="002170D0"/>
    <w:rsid w:val="00217ECC"/>
    <w:rsid w:val="0022034C"/>
    <w:rsid w:val="00220B09"/>
    <w:rsid w:val="00221358"/>
    <w:rsid w:val="00221D91"/>
    <w:rsid w:val="00223451"/>
    <w:rsid w:val="00223AA5"/>
    <w:rsid w:val="002255B8"/>
    <w:rsid w:val="00225E2B"/>
    <w:rsid w:val="00226623"/>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3E0D"/>
    <w:rsid w:val="00244267"/>
    <w:rsid w:val="002443E9"/>
    <w:rsid w:val="002454C7"/>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3E80"/>
    <w:rsid w:val="0026475C"/>
    <w:rsid w:val="0026584E"/>
    <w:rsid w:val="00265ABD"/>
    <w:rsid w:val="00265D0D"/>
    <w:rsid w:val="00267394"/>
    <w:rsid w:val="002673CA"/>
    <w:rsid w:val="00267A3C"/>
    <w:rsid w:val="00271FB7"/>
    <w:rsid w:val="002720A4"/>
    <w:rsid w:val="00272FEA"/>
    <w:rsid w:val="00273074"/>
    <w:rsid w:val="002733D0"/>
    <w:rsid w:val="0027366E"/>
    <w:rsid w:val="00273C32"/>
    <w:rsid w:val="00274E81"/>
    <w:rsid w:val="00280943"/>
    <w:rsid w:val="00280CEE"/>
    <w:rsid w:val="00280D82"/>
    <w:rsid w:val="00281BCA"/>
    <w:rsid w:val="00282A47"/>
    <w:rsid w:val="00283532"/>
    <w:rsid w:val="00283E2E"/>
    <w:rsid w:val="0028412B"/>
    <w:rsid w:val="00285AB9"/>
    <w:rsid w:val="0028641A"/>
    <w:rsid w:val="002868A6"/>
    <w:rsid w:val="00286976"/>
    <w:rsid w:val="0028711E"/>
    <w:rsid w:val="002874F4"/>
    <w:rsid w:val="00287F5C"/>
    <w:rsid w:val="00290477"/>
    <w:rsid w:val="00290546"/>
    <w:rsid w:val="002906CF"/>
    <w:rsid w:val="002912B7"/>
    <w:rsid w:val="0029193B"/>
    <w:rsid w:val="0029198C"/>
    <w:rsid w:val="00291D50"/>
    <w:rsid w:val="0029201C"/>
    <w:rsid w:val="0029222D"/>
    <w:rsid w:val="00292258"/>
    <w:rsid w:val="0029226F"/>
    <w:rsid w:val="00292CDD"/>
    <w:rsid w:val="00294F33"/>
    <w:rsid w:val="00295270"/>
    <w:rsid w:val="00295379"/>
    <w:rsid w:val="00297106"/>
    <w:rsid w:val="002971AA"/>
    <w:rsid w:val="00297508"/>
    <w:rsid w:val="002A07F7"/>
    <w:rsid w:val="002A0C60"/>
    <w:rsid w:val="002A16F8"/>
    <w:rsid w:val="002A211D"/>
    <w:rsid w:val="002A2E7B"/>
    <w:rsid w:val="002A412D"/>
    <w:rsid w:val="002A4259"/>
    <w:rsid w:val="002A544B"/>
    <w:rsid w:val="002A70F0"/>
    <w:rsid w:val="002A7350"/>
    <w:rsid w:val="002A7359"/>
    <w:rsid w:val="002A7882"/>
    <w:rsid w:val="002B0145"/>
    <w:rsid w:val="002B1800"/>
    <w:rsid w:val="002B1B80"/>
    <w:rsid w:val="002B1CD8"/>
    <w:rsid w:val="002B1EE7"/>
    <w:rsid w:val="002B2BE1"/>
    <w:rsid w:val="002B2D71"/>
    <w:rsid w:val="002B36C6"/>
    <w:rsid w:val="002B370F"/>
    <w:rsid w:val="002B3911"/>
    <w:rsid w:val="002B3C27"/>
    <w:rsid w:val="002B3FF8"/>
    <w:rsid w:val="002B53E7"/>
    <w:rsid w:val="002B57D4"/>
    <w:rsid w:val="002B7789"/>
    <w:rsid w:val="002C0081"/>
    <w:rsid w:val="002C0B68"/>
    <w:rsid w:val="002C1EF6"/>
    <w:rsid w:val="002C276D"/>
    <w:rsid w:val="002C314E"/>
    <w:rsid w:val="002C4082"/>
    <w:rsid w:val="002C45B4"/>
    <w:rsid w:val="002C6AEE"/>
    <w:rsid w:val="002C7AE7"/>
    <w:rsid w:val="002D0233"/>
    <w:rsid w:val="002D047E"/>
    <w:rsid w:val="002D0E48"/>
    <w:rsid w:val="002D2540"/>
    <w:rsid w:val="002D27E9"/>
    <w:rsid w:val="002D3566"/>
    <w:rsid w:val="002D4363"/>
    <w:rsid w:val="002D5432"/>
    <w:rsid w:val="002D548E"/>
    <w:rsid w:val="002D647E"/>
    <w:rsid w:val="002D685D"/>
    <w:rsid w:val="002D7017"/>
    <w:rsid w:val="002D718A"/>
    <w:rsid w:val="002E0414"/>
    <w:rsid w:val="002E1A67"/>
    <w:rsid w:val="002E1A79"/>
    <w:rsid w:val="002E1DEF"/>
    <w:rsid w:val="002E1E5B"/>
    <w:rsid w:val="002E23D7"/>
    <w:rsid w:val="002E23EB"/>
    <w:rsid w:val="002E25F5"/>
    <w:rsid w:val="002E3D8C"/>
    <w:rsid w:val="002E4760"/>
    <w:rsid w:val="002E56D5"/>
    <w:rsid w:val="002E5C30"/>
    <w:rsid w:val="002E7265"/>
    <w:rsid w:val="002F021F"/>
    <w:rsid w:val="002F045E"/>
    <w:rsid w:val="002F0DF7"/>
    <w:rsid w:val="002F2287"/>
    <w:rsid w:val="002F2A0B"/>
    <w:rsid w:val="002F3144"/>
    <w:rsid w:val="002F3825"/>
    <w:rsid w:val="002F3BF2"/>
    <w:rsid w:val="002F3EAA"/>
    <w:rsid w:val="002F4367"/>
    <w:rsid w:val="002F453A"/>
    <w:rsid w:val="002F4578"/>
    <w:rsid w:val="002F52A8"/>
    <w:rsid w:val="002F5536"/>
    <w:rsid w:val="002F703D"/>
    <w:rsid w:val="002F73E7"/>
    <w:rsid w:val="00300393"/>
    <w:rsid w:val="00301457"/>
    <w:rsid w:val="003017BF"/>
    <w:rsid w:val="00301F91"/>
    <w:rsid w:val="00302277"/>
    <w:rsid w:val="00303198"/>
    <w:rsid w:val="00303A35"/>
    <w:rsid w:val="00304322"/>
    <w:rsid w:val="00305268"/>
    <w:rsid w:val="00306D5D"/>
    <w:rsid w:val="00307FB3"/>
    <w:rsid w:val="00310765"/>
    <w:rsid w:val="00312713"/>
    <w:rsid w:val="00312E54"/>
    <w:rsid w:val="0031392A"/>
    <w:rsid w:val="00313B15"/>
    <w:rsid w:val="003142F8"/>
    <w:rsid w:val="00314A99"/>
    <w:rsid w:val="0031563D"/>
    <w:rsid w:val="003172C0"/>
    <w:rsid w:val="003201B3"/>
    <w:rsid w:val="00321065"/>
    <w:rsid w:val="003214A0"/>
    <w:rsid w:val="003219B5"/>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847"/>
    <w:rsid w:val="00334172"/>
    <w:rsid w:val="0033435E"/>
    <w:rsid w:val="00334C31"/>
    <w:rsid w:val="00335B0F"/>
    <w:rsid w:val="00336352"/>
    <w:rsid w:val="00336BC6"/>
    <w:rsid w:val="00336C95"/>
    <w:rsid w:val="003377FC"/>
    <w:rsid w:val="003403AE"/>
    <w:rsid w:val="0034096D"/>
    <w:rsid w:val="00341476"/>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86B"/>
    <w:rsid w:val="00352BFE"/>
    <w:rsid w:val="00353233"/>
    <w:rsid w:val="00353314"/>
    <w:rsid w:val="0035547C"/>
    <w:rsid w:val="00355E2A"/>
    <w:rsid w:val="00356577"/>
    <w:rsid w:val="0035671B"/>
    <w:rsid w:val="0035787E"/>
    <w:rsid w:val="003578A3"/>
    <w:rsid w:val="00360492"/>
    <w:rsid w:val="00361D6A"/>
    <w:rsid w:val="00361D6B"/>
    <w:rsid w:val="00361F91"/>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63E"/>
    <w:rsid w:val="00374805"/>
    <w:rsid w:val="00374C48"/>
    <w:rsid w:val="0037552C"/>
    <w:rsid w:val="0037629E"/>
    <w:rsid w:val="00376B1F"/>
    <w:rsid w:val="00376DA1"/>
    <w:rsid w:val="00376F09"/>
    <w:rsid w:val="0037719E"/>
    <w:rsid w:val="003774DB"/>
    <w:rsid w:val="003810DE"/>
    <w:rsid w:val="00381B82"/>
    <w:rsid w:val="003833A8"/>
    <w:rsid w:val="00383B3E"/>
    <w:rsid w:val="00385713"/>
    <w:rsid w:val="003878C1"/>
    <w:rsid w:val="003914B0"/>
    <w:rsid w:val="003918BC"/>
    <w:rsid w:val="00391AEA"/>
    <w:rsid w:val="00392346"/>
    <w:rsid w:val="00393247"/>
    <w:rsid w:val="00394103"/>
    <w:rsid w:val="00394CBE"/>
    <w:rsid w:val="00395015"/>
    <w:rsid w:val="003A08C5"/>
    <w:rsid w:val="003A0DA3"/>
    <w:rsid w:val="003A21ED"/>
    <w:rsid w:val="003A329A"/>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6ED"/>
    <w:rsid w:val="003C1C5D"/>
    <w:rsid w:val="003C2859"/>
    <w:rsid w:val="003C3BC6"/>
    <w:rsid w:val="003C4A01"/>
    <w:rsid w:val="003C544B"/>
    <w:rsid w:val="003C55D5"/>
    <w:rsid w:val="003C55F5"/>
    <w:rsid w:val="003D09AA"/>
    <w:rsid w:val="003D1BC2"/>
    <w:rsid w:val="003D23B8"/>
    <w:rsid w:val="003D2CE7"/>
    <w:rsid w:val="003D3D36"/>
    <w:rsid w:val="003D3F4A"/>
    <w:rsid w:val="003D49F3"/>
    <w:rsid w:val="003D5480"/>
    <w:rsid w:val="003D5603"/>
    <w:rsid w:val="003D59D7"/>
    <w:rsid w:val="003D614E"/>
    <w:rsid w:val="003D6D2D"/>
    <w:rsid w:val="003D7733"/>
    <w:rsid w:val="003E0167"/>
    <w:rsid w:val="003E1722"/>
    <w:rsid w:val="003E2B3B"/>
    <w:rsid w:val="003E548B"/>
    <w:rsid w:val="003E5CBB"/>
    <w:rsid w:val="003E6395"/>
    <w:rsid w:val="003E6E74"/>
    <w:rsid w:val="003E71A4"/>
    <w:rsid w:val="003E71D1"/>
    <w:rsid w:val="003E725D"/>
    <w:rsid w:val="003E7397"/>
    <w:rsid w:val="003E73A2"/>
    <w:rsid w:val="003E78C0"/>
    <w:rsid w:val="003E79C6"/>
    <w:rsid w:val="003F1487"/>
    <w:rsid w:val="003F1522"/>
    <w:rsid w:val="003F191A"/>
    <w:rsid w:val="003F2284"/>
    <w:rsid w:val="003F30D6"/>
    <w:rsid w:val="003F4B48"/>
    <w:rsid w:val="003F51AC"/>
    <w:rsid w:val="003F5A32"/>
    <w:rsid w:val="003F697E"/>
    <w:rsid w:val="003F6D19"/>
    <w:rsid w:val="003F6D59"/>
    <w:rsid w:val="003F754F"/>
    <w:rsid w:val="003F7F9E"/>
    <w:rsid w:val="004000DE"/>
    <w:rsid w:val="00400B70"/>
    <w:rsid w:val="0040175F"/>
    <w:rsid w:val="004018F8"/>
    <w:rsid w:val="004029F5"/>
    <w:rsid w:val="00403187"/>
    <w:rsid w:val="004033B5"/>
    <w:rsid w:val="0040362E"/>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3A"/>
    <w:rsid w:val="0043045A"/>
    <w:rsid w:val="00431511"/>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3F2E"/>
    <w:rsid w:val="00444434"/>
    <w:rsid w:val="00445733"/>
    <w:rsid w:val="00445F25"/>
    <w:rsid w:val="00445FD8"/>
    <w:rsid w:val="00446921"/>
    <w:rsid w:val="00446BDF"/>
    <w:rsid w:val="00447C05"/>
    <w:rsid w:val="00450FA7"/>
    <w:rsid w:val="00451134"/>
    <w:rsid w:val="0045121F"/>
    <w:rsid w:val="00451489"/>
    <w:rsid w:val="00451A3A"/>
    <w:rsid w:val="00451C1F"/>
    <w:rsid w:val="00452AFC"/>
    <w:rsid w:val="00454461"/>
    <w:rsid w:val="00455328"/>
    <w:rsid w:val="00455C91"/>
    <w:rsid w:val="00455FAA"/>
    <w:rsid w:val="004573BB"/>
    <w:rsid w:val="00460946"/>
    <w:rsid w:val="004613B5"/>
    <w:rsid w:val="0046209C"/>
    <w:rsid w:val="00462AE3"/>
    <w:rsid w:val="00462E26"/>
    <w:rsid w:val="00463770"/>
    <w:rsid w:val="004649EC"/>
    <w:rsid w:val="004658FA"/>
    <w:rsid w:val="004661AB"/>
    <w:rsid w:val="00466E98"/>
    <w:rsid w:val="00467DCD"/>
    <w:rsid w:val="00470011"/>
    <w:rsid w:val="0047041D"/>
    <w:rsid w:val="0047097D"/>
    <w:rsid w:val="00470FE6"/>
    <w:rsid w:val="00471BBC"/>
    <w:rsid w:val="00471C34"/>
    <w:rsid w:val="0047233A"/>
    <w:rsid w:val="00473C8B"/>
    <w:rsid w:val="00474924"/>
    <w:rsid w:val="0047498D"/>
    <w:rsid w:val="00475BC4"/>
    <w:rsid w:val="00476758"/>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2D60"/>
    <w:rsid w:val="00493EE1"/>
    <w:rsid w:val="00494156"/>
    <w:rsid w:val="0049494A"/>
    <w:rsid w:val="00496053"/>
    <w:rsid w:val="00497378"/>
    <w:rsid w:val="00497460"/>
    <w:rsid w:val="00497494"/>
    <w:rsid w:val="004976F2"/>
    <w:rsid w:val="00497B35"/>
    <w:rsid w:val="004A093C"/>
    <w:rsid w:val="004A0AD8"/>
    <w:rsid w:val="004A0F9F"/>
    <w:rsid w:val="004A2378"/>
    <w:rsid w:val="004A275B"/>
    <w:rsid w:val="004A4331"/>
    <w:rsid w:val="004A5C40"/>
    <w:rsid w:val="004A5FD9"/>
    <w:rsid w:val="004A7071"/>
    <w:rsid w:val="004B0216"/>
    <w:rsid w:val="004B10DE"/>
    <w:rsid w:val="004B1F8B"/>
    <w:rsid w:val="004B20F3"/>
    <w:rsid w:val="004B23B2"/>
    <w:rsid w:val="004B24E3"/>
    <w:rsid w:val="004B4298"/>
    <w:rsid w:val="004B4C52"/>
    <w:rsid w:val="004B4D17"/>
    <w:rsid w:val="004B5045"/>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E7CE6"/>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4F7DA1"/>
    <w:rsid w:val="00500B47"/>
    <w:rsid w:val="0050109B"/>
    <w:rsid w:val="005021D0"/>
    <w:rsid w:val="0050273A"/>
    <w:rsid w:val="00502FA5"/>
    <w:rsid w:val="00503297"/>
    <w:rsid w:val="005044CC"/>
    <w:rsid w:val="00505083"/>
    <w:rsid w:val="00505629"/>
    <w:rsid w:val="00505AC7"/>
    <w:rsid w:val="00505F8F"/>
    <w:rsid w:val="005067C3"/>
    <w:rsid w:val="005069B6"/>
    <w:rsid w:val="005069F1"/>
    <w:rsid w:val="00507398"/>
    <w:rsid w:val="005073E2"/>
    <w:rsid w:val="0051045E"/>
    <w:rsid w:val="00510DAC"/>
    <w:rsid w:val="00511D1E"/>
    <w:rsid w:val="00512D8A"/>
    <w:rsid w:val="005132FC"/>
    <w:rsid w:val="005135B4"/>
    <w:rsid w:val="00513A0A"/>
    <w:rsid w:val="00513AC0"/>
    <w:rsid w:val="00514066"/>
    <w:rsid w:val="0051468B"/>
    <w:rsid w:val="00514B10"/>
    <w:rsid w:val="00514C2F"/>
    <w:rsid w:val="0051522C"/>
    <w:rsid w:val="005163F0"/>
    <w:rsid w:val="005166C3"/>
    <w:rsid w:val="00516C18"/>
    <w:rsid w:val="00517B15"/>
    <w:rsid w:val="00520147"/>
    <w:rsid w:val="00521825"/>
    <w:rsid w:val="00521890"/>
    <w:rsid w:val="00522122"/>
    <w:rsid w:val="0052219A"/>
    <w:rsid w:val="00522CAB"/>
    <w:rsid w:val="00522FC0"/>
    <w:rsid w:val="005230B5"/>
    <w:rsid w:val="005241C8"/>
    <w:rsid w:val="0052482C"/>
    <w:rsid w:val="0052581A"/>
    <w:rsid w:val="005264B1"/>
    <w:rsid w:val="005268E6"/>
    <w:rsid w:val="00526938"/>
    <w:rsid w:val="0052744F"/>
    <w:rsid w:val="00527F7D"/>
    <w:rsid w:val="00530EA6"/>
    <w:rsid w:val="005315A4"/>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3681"/>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5C97"/>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108"/>
    <w:rsid w:val="00577A58"/>
    <w:rsid w:val="00582AC7"/>
    <w:rsid w:val="00583C42"/>
    <w:rsid w:val="00583EC3"/>
    <w:rsid w:val="0058421D"/>
    <w:rsid w:val="005844D3"/>
    <w:rsid w:val="00584A8A"/>
    <w:rsid w:val="00584CEB"/>
    <w:rsid w:val="00585607"/>
    <w:rsid w:val="00585649"/>
    <w:rsid w:val="005866CC"/>
    <w:rsid w:val="00587555"/>
    <w:rsid w:val="00590D0C"/>
    <w:rsid w:val="00591228"/>
    <w:rsid w:val="00591818"/>
    <w:rsid w:val="005924B1"/>
    <w:rsid w:val="00592893"/>
    <w:rsid w:val="00592C33"/>
    <w:rsid w:val="0059394A"/>
    <w:rsid w:val="00593AFD"/>
    <w:rsid w:val="00593BA2"/>
    <w:rsid w:val="00594CE5"/>
    <w:rsid w:val="005950C4"/>
    <w:rsid w:val="00595911"/>
    <w:rsid w:val="0059617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76D"/>
    <w:rsid w:val="005B1C83"/>
    <w:rsid w:val="005B29B3"/>
    <w:rsid w:val="005B48EB"/>
    <w:rsid w:val="005B4B64"/>
    <w:rsid w:val="005B4DA0"/>
    <w:rsid w:val="005B57DA"/>
    <w:rsid w:val="005B6FC6"/>
    <w:rsid w:val="005B7D46"/>
    <w:rsid w:val="005B7E9E"/>
    <w:rsid w:val="005C16E7"/>
    <w:rsid w:val="005C2095"/>
    <w:rsid w:val="005C2CE4"/>
    <w:rsid w:val="005C2DC8"/>
    <w:rsid w:val="005C3883"/>
    <w:rsid w:val="005C4020"/>
    <w:rsid w:val="005C4135"/>
    <w:rsid w:val="005C4644"/>
    <w:rsid w:val="005C47E0"/>
    <w:rsid w:val="005C50F8"/>
    <w:rsid w:val="005C56EC"/>
    <w:rsid w:val="005C56EF"/>
    <w:rsid w:val="005C57A4"/>
    <w:rsid w:val="005C5A3B"/>
    <w:rsid w:val="005C65A3"/>
    <w:rsid w:val="005C67D0"/>
    <w:rsid w:val="005C70FE"/>
    <w:rsid w:val="005C7C29"/>
    <w:rsid w:val="005D02A3"/>
    <w:rsid w:val="005D153A"/>
    <w:rsid w:val="005D1894"/>
    <w:rsid w:val="005D1E4B"/>
    <w:rsid w:val="005D2039"/>
    <w:rsid w:val="005D23E3"/>
    <w:rsid w:val="005D2FD4"/>
    <w:rsid w:val="005D356C"/>
    <w:rsid w:val="005D420E"/>
    <w:rsid w:val="005D4506"/>
    <w:rsid w:val="005D4535"/>
    <w:rsid w:val="005D4624"/>
    <w:rsid w:val="005D4EEC"/>
    <w:rsid w:val="005D4F06"/>
    <w:rsid w:val="005D6817"/>
    <w:rsid w:val="005D6EA6"/>
    <w:rsid w:val="005D7A3B"/>
    <w:rsid w:val="005D7D35"/>
    <w:rsid w:val="005E0137"/>
    <w:rsid w:val="005E02ED"/>
    <w:rsid w:val="005E0FAB"/>
    <w:rsid w:val="005E1198"/>
    <w:rsid w:val="005E1542"/>
    <w:rsid w:val="005E1662"/>
    <w:rsid w:val="005E1856"/>
    <w:rsid w:val="005E1A46"/>
    <w:rsid w:val="005E203E"/>
    <w:rsid w:val="005E2432"/>
    <w:rsid w:val="005E3A28"/>
    <w:rsid w:val="005E42AD"/>
    <w:rsid w:val="005E469E"/>
    <w:rsid w:val="005E5394"/>
    <w:rsid w:val="005E53F2"/>
    <w:rsid w:val="005E5582"/>
    <w:rsid w:val="005E6CA0"/>
    <w:rsid w:val="005E6F22"/>
    <w:rsid w:val="005E763A"/>
    <w:rsid w:val="005F185D"/>
    <w:rsid w:val="005F1F0B"/>
    <w:rsid w:val="005F26BE"/>
    <w:rsid w:val="005F2971"/>
    <w:rsid w:val="005F3716"/>
    <w:rsid w:val="005F3794"/>
    <w:rsid w:val="005F3D2A"/>
    <w:rsid w:val="005F3EF9"/>
    <w:rsid w:val="005F530A"/>
    <w:rsid w:val="005F606C"/>
    <w:rsid w:val="005F6219"/>
    <w:rsid w:val="005F7274"/>
    <w:rsid w:val="005F7968"/>
    <w:rsid w:val="005F79E5"/>
    <w:rsid w:val="0060116A"/>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15C57"/>
    <w:rsid w:val="0061711A"/>
    <w:rsid w:val="00620158"/>
    <w:rsid w:val="0062215E"/>
    <w:rsid w:val="006228FC"/>
    <w:rsid w:val="00622F32"/>
    <w:rsid w:val="00623CC2"/>
    <w:rsid w:val="006248E2"/>
    <w:rsid w:val="00625DF4"/>
    <w:rsid w:val="00625E30"/>
    <w:rsid w:val="00626324"/>
    <w:rsid w:val="0062653D"/>
    <w:rsid w:val="00630819"/>
    <w:rsid w:val="00630BF2"/>
    <w:rsid w:val="00630C09"/>
    <w:rsid w:val="00630F30"/>
    <w:rsid w:val="00631229"/>
    <w:rsid w:val="006317FD"/>
    <w:rsid w:val="00632508"/>
    <w:rsid w:val="006326B2"/>
    <w:rsid w:val="00633191"/>
    <w:rsid w:val="006333CC"/>
    <w:rsid w:val="00633586"/>
    <w:rsid w:val="006339DA"/>
    <w:rsid w:val="00633A1D"/>
    <w:rsid w:val="00633E49"/>
    <w:rsid w:val="00633FF5"/>
    <w:rsid w:val="00634217"/>
    <w:rsid w:val="006342AB"/>
    <w:rsid w:val="00634590"/>
    <w:rsid w:val="00634B5D"/>
    <w:rsid w:val="00634BF3"/>
    <w:rsid w:val="00636C50"/>
    <w:rsid w:val="0063738A"/>
    <w:rsid w:val="00637BBD"/>
    <w:rsid w:val="00640B92"/>
    <w:rsid w:val="00640FFE"/>
    <w:rsid w:val="006411B8"/>
    <w:rsid w:val="0064145F"/>
    <w:rsid w:val="00641620"/>
    <w:rsid w:val="00641EBE"/>
    <w:rsid w:val="006428A9"/>
    <w:rsid w:val="00643F10"/>
    <w:rsid w:val="006449C9"/>
    <w:rsid w:val="0064500A"/>
    <w:rsid w:val="00645334"/>
    <w:rsid w:val="0064549F"/>
    <w:rsid w:val="00646346"/>
    <w:rsid w:val="00647526"/>
    <w:rsid w:val="006478ED"/>
    <w:rsid w:val="00647B6C"/>
    <w:rsid w:val="0065004F"/>
    <w:rsid w:val="006506AD"/>
    <w:rsid w:val="00651606"/>
    <w:rsid w:val="00651E16"/>
    <w:rsid w:val="006521F1"/>
    <w:rsid w:val="00652CB6"/>
    <w:rsid w:val="00653097"/>
    <w:rsid w:val="0065418C"/>
    <w:rsid w:val="006556A8"/>
    <w:rsid w:val="00655C65"/>
    <w:rsid w:val="00656149"/>
    <w:rsid w:val="00656954"/>
    <w:rsid w:val="0065698D"/>
    <w:rsid w:val="00657C7A"/>
    <w:rsid w:val="006608A3"/>
    <w:rsid w:val="00660F3F"/>
    <w:rsid w:val="0066119A"/>
    <w:rsid w:val="00661EA1"/>
    <w:rsid w:val="00662100"/>
    <w:rsid w:val="0066224B"/>
    <w:rsid w:val="006633B8"/>
    <w:rsid w:val="00663D90"/>
    <w:rsid w:val="00663DC1"/>
    <w:rsid w:val="00664529"/>
    <w:rsid w:val="00665F5A"/>
    <w:rsid w:val="00666617"/>
    <w:rsid w:val="00666A23"/>
    <w:rsid w:val="00666A4C"/>
    <w:rsid w:val="00666EB6"/>
    <w:rsid w:val="00666F3D"/>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31A6"/>
    <w:rsid w:val="00694F07"/>
    <w:rsid w:val="00695725"/>
    <w:rsid w:val="00695952"/>
    <w:rsid w:val="00696FB2"/>
    <w:rsid w:val="006A00FE"/>
    <w:rsid w:val="006A05B3"/>
    <w:rsid w:val="006A0993"/>
    <w:rsid w:val="006A1F8E"/>
    <w:rsid w:val="006A2E5B"/>
    <w:rsid w:val="006A3181"/>
    <w:rsid w:val="006A382A"/>
    <w:rsid w:val="006A409D"/>
    <w:rsid w:val="006A548F"/>
    <w:rsid w:val="006A6639"/>
    <w:rsid w:val="006A7236"/>
    <w:rsid w:val="006A726E"/>
    <w:rsid w:val="006A7318"/>
    <w:rsid w:val="006B07E6"/>
    <w:rsid w:val="006B0B03"/>
    <w:rsid w:val="006B0DD6"/>
    <w:rsid w:val="006B0E06"/>
    <w:rsid w:val="006B131B"/>
    <w:rsid w:val="006B2AE0"/>
    <w:rsid w:val="006B37EF"/>
    <w:rsid w:val="006B4446"/>
    <w:rsid w:val="006B4B67"/>
    <w:rsid w:val="006B50C5"/>
    <w:rsid w:val="006B5848"/>
    <w:rsid w:val="006B59D9"/>
    <w:rsid w:val="006B5B69"/>
    <w:rsid w:val="006B5BD4"/>
    <w:rsid w:val="006B61A1"/>
    <w:rsid w:val="006B64C6"/>
    <w:rsid w:val="006B6B15"/>
    <w:rsid w:val="006B6DAF"/>
    <w:rsid w:val="006B79D9"/>
    <w:rsid w:val="006C0348"/>
    <w:rsid w:val="006C0BD1"/>
    <w:rsid w:val="006C22B0"/>
    <w:rsid w:val="006C2EAB"/>
    <w:rsid w:val="006C3C3F"/>
    <w:rsid w:val="006C3F8B"/>
    <w:rsid w:val="006C43D9"/>
    <w:rsid w:val="006C54DD"/>
    <w:rsid w:val="006C558B"/>
    <w:rsid w:val="006C5D32"/>
    <w:rsid w:val="006C5E02"/>
    <w:rsid w:val="006C6230"/>
    <w:rsid w:val="006C6376"/>
    <w:rsid w:val="006C7866"/>
    <w:rsid w:val="006C7B62"/>
    <w:rsid w:val="006C7C34"/>
    <w:rsid w:val="006D0AC7"/>
    <w:rsid w:val="006D116C"/>
    <w:rsid w:val="006D21AC"/>
    <w:rsid w:val="006D42D7"/>
    <w:rsid w:val="006D4BA2"/>
    <w:rsid w:val="006D5264"/>
    <w:rsid w:val="006D5519"/>
    <w:rsid w:val="006D5962"/>
    <w:rsid w:val="006D59E0"/>
    <w:rsid w:val="006D64B8"/>
    <w:rsid w:val="006D729A"/>
    <w:rsid w:val="006E27D1"/>
    <w:rsid w:val="006E2B28"/>
    <w:rsid w:val="006E34BF"/>
    <w:rsid w:val="006E4269"/>
    <w:rsid w:val="006E47FC"/>
    <w:rsid w:val="006E4A00"/>
    <w:rsid w:val="006E5655"/>
    <w:rsid w:val="006E5C48"/>
    <w:rsid w:val="006E685F"/>
    <w:rsid w:val="006E6DF8"/>
    <w:rsid w:val="006E715D"/>
    <w:rsid w:val="006E7D43"/>
    <w:rsid w:val="006F0584"/>
    <w:rsid w:val="006F0B79"/>
    <w:rsid w:val="006F0EF1"/>
    <w:rsid w:val="006F2478"/>
    <w:rsid w:val="006F24FB"/>
    <w:rsid w:val="006F2CBB"/>
    <w:rsid w:val="006F2DD0"/>
    <w:rsid w:val="006F2E91"/>
    <w:rsid w:val="006F309C"/>
    <w:rsid w:val="006F30A0"/>
    <w:rsid w:val="006F490F"/>
    <w:rsid w:val="006F4D80"/>
    <w:rsid w:val="006F55CA"/>
    <w:rsid w:val="006F7C08"/>
    <w:rsid w:val="00700F69"/>
    <w:rsid w:val="00701ACB"/>
    <w:rsid w:val="0070222B"/>
    <w:rsid w:val="00702666"/>
    <w:rsid w:val="00702CB6"/>
    <w:rsid w:val="00703193"/>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37F"/>
    <w:rsid w:val="007417B1"/>
    <w:rsid w:val="00741A15"/>
    <w:rsid w:val="007427CA"/>
    <w:rsid w:val="00742DB2"/>
    <w:rsid w:val="007432DF"/>
    <w:rsid w:val="00743D66"/>
    <w:rsid w:val="00743DDA"/>
    <w:rsid w:val="00744720"/>
    <w:rsid w:val="00745298"/>
    <w:rsid w:val="00745917"/>
    <w:rsid w:val="00747058"/>
    <w:rsid w:val="00747766"/>
    <w:rsid w:val="007502A1"/>
    <w:rsid w:val="00750D3B"/>
    <w:rsid w:val="007532E6"/>
    <w:rsid w:val="0075374A"/>
    <w:rsid w:val="00754C1F"/>
    <w:rsid w:val="00755199"/>
    <w:rsid w:val="00755B71"/>
    <w:rsid w:val="00756603"/>
    <w:rsid w:val="007571A9"/>
    <w:rsid w:val="007572DC"/>
    <w:rsid w:val="00757AB4"/>
    <w:rsid w:val="00761B81"/>
    <w:rsid w:val="00762416"/>
    <w:rsid w:val="00762785"/>
    <w:rsid w:val="007642B9"/>
    <w:rsid w:val="0076489F"/>
    <w:rsid w:val="00764CCE"/>
    <w:rsid w:val="007651A1"/>
    <w:rsid w:val="007651AC"/>
    <w:rsid w:val="00765465"/>
    <w:rsid w:val="00765BB6"/>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3A6D"/>
    <w:rsid w:val="00785116"/>
    <w:rsid w:val="007852D5"/>
    <w:rsid w:val="007865B9"/>
    <w:rsid w:val="00786709"/>
    <w:rsid w:val="00786CC3"/>
    <w:rsid w:val="00786F5A"/>
    <w:rsid w:val="00787E14"/>
    <w:rsid w:val="00790AFF"/>
    <w:rsid w:val="00793380"/>
    <w:rsid w:val="007936B7"/>
    <w:rsid w:val="00794A2C"/>
    <w:rsid w:val="00795B19"/>
    <w:rsid w:val="00795F03"/>
    <w:rsid w:val="00795FCE"/>
    <w:rsid w:val="0079759A"/>
    <w:rsid w:val="00797CEE"/>
    <w:rsid w:val="00797FDB"/>
    <w:rsid w:val="007A02C1"/>
    <w:rsid w:val="007A0D48"/>
    <w:rsid w:val="007A0DDC"/>
    <w:rsid w:val="007A3278"/>
    <w:rsid w:val="007A3924"/>
    <w:rsid w:val="007A40B8"/>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55C"/>
    <w:rsid w:val="007B4CE9"/>
    <w:rsid w:val="007B4DAD"/>
    <w:rsid w:val="007B526D"/>
    <w:rsid w:val="007B5725"/>
    <w:rsid w:val="007B5A7C"/>
    <w:rsid w:val="007B6F74"/>
    <w:rsid w:val="007B73C7"/>
    <w:rsid w:val="007B76BE"/>
    <w:rsid w:val="007C07C5"/>
    <w:rsid w:val="007C0B18"/>
    <w:rsid w:val="007C0F48"/>
    <w:rsid w:val="007C10AB"/>
    <w:rsid w:val="007C1703"/>
    <w:rsid w:val="007C2AC0"/>
    <w:rsid w:val="007C2EF2"/>
    <w:rsid w:val="007C2FD0"/>
    <w:rsid w:val="007C3BC8"/>
    <w:rsid w:val="007C40D7"/>
    <w:rsid w:val="007C4779"/>
    <w:rsid w:val="007C4F53"/>
    <w:rsid w:val="007C51DD"/>
    <w:rsid w:val="007C5239"/>
    <w:rsid w:val="007C52AF"/>
    <w:rsid w:val="007C5AA7"/>
    <w:rsid w:val="007C664D"/>
    <w:rsid w:val="007C7216"/>
    <w:rsid w:val="007C79FA"/>
    <w:rsid w:val="007C7FE6"/>
    <w:rsid w:val="007D0883"/>
    <w:rsid w:val="007D08CD"/>
    <w:rsid w:val="007D1001"/>
    <w:rsid w:val="007D1C73"/>
    <w:rsid w:val="007D1CF6"/>
    <w:rsid w:val="007D27CA"/>
    <w:rsid w:val="007D39C2"/>
    <w:rsid w:val="007D3EC3"/>
    <w:rsid w:val="007D55B2"/>
    <w:rsid w:val="007D5670"/>
    <w:rsid w:val="007D6344"/>
    <w:rsid w:val="007D6566"/>
    <w:rsid w:val="007D6B24"/>
    <w:rsid w:val="007D6F07"/>
    <w:rsid w:val="007D7007"/>
    <w:rsid w:val="007E0620"/>
    <w:rsid w:val="007E0821"/>
    <w:rsid w:val="007E21FB"/>
    <w:rsid w:val="007E264A"/>
    <w:rsid w:val="007E29CF"/>
    <w:rsid w:val="007E2E1A"/>
    <w:rsid w:val="007E40BD"/>
    <w:rsid w:val="007E40F1"/>
    <w:rsid w:val="007E4883"/>
    <w:rsid w:val="007E49DF"/>
    <w:rsid w:val="007E5811"/>
    <w:rsid w:val="007E5891"/>
    <w:rsid w:val="007E58CB"/>
    <w:rsid w:val="007E7A42"/>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4DD5"/>
    <w:rsid w:val="0080538B"/>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C3B"/>
    <w:rsid w:val="00824E74"/>
    <w:rsid w:val="00825DCB"/>
    <w:rsid w:val="00826E4A"/>
    <w:rsid w:val="0082748B"/>
    <w:rsid w:val="00827624"/>
    <w:rsid w:val="00827A53"/>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3DC2"/>
    <w:rsid w:val="008440E1"/>
    <w:rsid w:val="00845C1D"/>
    <w:rsid w:val="00845C8B"/>
    <w:rsid w:val="00846800"/>
    <w:rsid w:val="008468B8"/>
    <w:rsid w:val="00846C77"/>
    <w:rsid w:val="00847D2F"/>
    <w:rsid w:val="00851689"/>
    <w:rsid w:val="0085290A"/>
    <w:rsid w:val="00852D44"/>
    <w:rsid w:val="00855291"/>
    <w:rsid w:val="008576A8"/>
    <w:rsid w:val="008576D5"/>
    <w:rsid w:val="00857B49"/>
    <w:rsid w:val="00860518"/>
    <w:rsid w:val="00860B04"/>
    <w:rsid w:val="00862FE8"/>
    <w:rsid w:val="0086327D"/>
    <w:rsid w:val="008636D7"/>
    <w:rsid w:val="008640B0"/>
    <w:rsid w:val="00864238"/>
    <w:rsid w:val="0086488F"/>
    <w:rsid w:val="00865B27"/>
    <w:rsid w:val="00866C88"/>
    <w:rsid w:val="008700C5"/>
    <w:rsid w:val="00870B42"/>
    <w:rsid w:val="00870F99"/>
    <w:rsid w:val="00871E92"/>
    <w:rsid w:val="00873310"/>
    <w:rsid w:val="00873CCF"/>
    <w:rsid w:val="00874743"/>
    <w:rsid w:val="0087499A"/>
    <w:rsid w:val="00874AE9"/>
    <w:rsid w:val="00874E00"/>
    <w:rsid w:val="008751B4"/>
    <w:rsid w:val="00876ABB"/>
    <w:rsid w:val="00877981"/>
    <w:rsid w:val="00877E78"/>
    <w:rsid w:val="008815FD"/>
    <w:rsid w:val="0088218C"/>
    <w:rsid w:val="00882BCB"/>
    <w:rsid w:val="00882C7D"/>
    <w:rsid w:val="00882DC4"/>
    <w:rsid w:val="00883BE6"/>
    <w:rsid w:val="00884122"/>
    <w:rsid w:val="00885793"/>
    <w:rsid w:val="00886A65"/>
    <w:rsid w:val="008873D9"/>
    <w:rsid w:val="008874CE"/>
    <w:rsid w:val="008875C4"/>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97B42"/>
    <w:rsid w:val="008A0B75"/>
    <w:rsid w:val="008A1CC3"/>
    <w:rsid w:val="008A231F"/>
    <w:rsid w:val="008A3AE5"/>
    <w:rsid w:val="008A42EF"/>
    <w:rsid w:val="008A4FC9"/>
    <w:rsid w:val="008A546C"/>
    <w:rsid w:val="008A5CC8"/>
    <w:rsid w:val="008A5D24"/>
    <w:rsid w:val="008A5E44"/>
    <w:rsid w:val="008A6263"/>
    <w:rsid w:val="008A742B"/>
    <w:rsid w:val="008B1A06"/>
    <w:rsid w:val="008B1F52"/>
    <w:rsid w:val="008B338C"/>
    <w:rsid w:val="008B36BD"/>
    <w:rsid w:val="008B3975"/>
    <w:rsid w:val="008B50A5"/>
    <w:rsid w:val="008B5614"/>
    <w:rsid w:val="008B5942"/>
    <w:rsid w:val="008B59D0"/>
    <w:rsid w:val="008B60B2"/>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63EF"/>
    <w:rsid w:val="008C6C4C"/>
    <w:rsid w:val="008C73BF"/>
    <w:rsid w:val="008C7C5A"/>
    <w:rsid w:val="008D02DA"/>
    <w:rsid w:val="008D06B6"/>
    <w:rsid w:val="008D0ECB"/>
    <w:rsid w:val="008D1C2A"/>
    <w:rsid w:val="008D26DC"/>
    <w:rsid w:val="008D29D3"/>
    <w:rsid w:val="008D2A3E"/>
    <w:rsid w:val="008D2FA5"/>
    <w:rsid w:val="008D3AD0"/>
    <w:rsid w:val="008D4768"/>
    <w:rsid w:val="008D4BD9"/>
    <w:rsid w:val="008D511C"/>
    <w:rsid w:val="008D5158"/>
    <w:rsid w:val="008D697E"/>
    <w:rsid w:val="008D6A8E"/>
    <w:rsid w:val="008D784B"/>
    <w:rsid w:val="008D7BCD"/>
    <w:rsid w:val="008D7C9A"/>
    <w:rsid w:val="008D7F5C"/>
    <w:rsid w:val="008E0347"/>
    <w:rsid w:val="008E0B00"/>
    <w:rsid w:val="008E0C62"/>
    <w:rsid w:val="008E1744"/>
    <w:rsid w:val="008E2066"/>
    <w:rsid w:val="008E2459"/>
    <w:rsid w:val="008E306A"/>
    <w:rsid w:val="008E474E"/>
    <w:rsid w:val="008E4F2D"/>
    <w:rsid w:val="008E544B"/>
    <w:rsid w:val="008E5A1E"/>
    <w:rsid w:val="008E5D34"/>
    <w:rsid w:val="008E6032"/>
    <w:rsid w:val="008E609D"/>
    <w:rsid w:val="008E6A15"/>
    <w:rsid w:val="008E6B14"/>
    <w:rsid w:val="008E750A"/>
    <w:rsid w:val="008E78DC"/>
    <w:rsid w:val="008E7977"/>
    <w:rsid w:val="008E7FE1"/>
    <w:rsid w:val="008E7FE7"/>
    <w:rsid w:val="008F09B0"/>
    <w:rsid w:val="008F0AFE"/>
    <w:rsid w:val="008F122A"/>
    <w:rsid w:val="008F1563"/>
    <w:rsid w:val="008F2555"/>
    <w:rsid w:val="008F3026"/>
    <w:rsid w:val="008F3B04"/>
    <w:rsid w:val="008F562F"/>
    <w:rsid w:val="008F665C"/>
    <w:rsid w:val="008F7BE3"/>
    <w:rsid w:val="008F7D64"/>
    <w:rsid w:val="0090043B"/>
    <w:rsid w:val="00900DE5"/>
    <w:rsid w:val="009014FA"/>
    <w:rsid w:val="009015F5"/>
    <w:rsid w:val="009050ED"/>
    <w:rsid w:val="009079EE"/>
    <w:rsid w:val="0091202C"/>
    <w:rsid w:val="009131AA"/>
    <w:rsid w:val="009131AE"/>
    <w:rsid w:val="009136CB"/>
    <w:rsid w:val="00913C74"/>
    <w:rsid w:val="00914326"/>
    <w:rsid w:val="00914400"/>
    <w:rsid w:val="00914788"/>
    <w:rsid w:val="0091589E"/>
    <w:rsid w:val="0091670D"/>
    <w:rsid w:val="0091706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2419"/>
    <w:rsid w:val="0093362D"/>
    <w:rsid w:val="00933C1A"/>
    <w:rsid w:val="00934694"/>
    <w:rsid w:val="009350CE"/>
    <w:rsid w:val="0093556C"/>
    <w:rsid w:val="00935645"/>
    <w:rsid w:val="00942282"/>
    <w:rsid w:val="0094266F"/>
    <w:rsid w:val="00942C11"/>
    <w:rsid w:val="00942CFA"/>
    <w:rsid w:val="00943939"/>
    <w:rsid w:val="009440A5"/>
    <w:rsid w:val="00944A8B"/>
    <w:rsid w:val="00946BC1"/>
    <w:rsid w:val="00947A98"/>
    <w:rsid w:val="00947BB6"/>
    <w:rsid w:val="00950C93"/>
    <w:rsid w:val="00950E3C"/>
    <w:rsid w:val="009513C8"/>
    <w:rsid w:val="009518A0"/>
    <w:rsid w:val="00951EC9"/>
    <w:rsid w:val="0095458B"/>
    <w:rsid w:val="00954629"/>
    <w:rsid w:val="00954AEC"/>
    <w:rsid w:val="009550F6"/>
    <w:rsid w:val="00955962"/>
    <w:rsid w:val="00955B10"/>
    <w:rsid w:val="00955B24"/>
    <w:rsid w:val="0095615F"/>
    <w:rsid w:val="0095795E"/>
    <w:rsid w:val="00962D9E"/>
    <w:rsid w:val="009632A1"/>
    <w:rsid w:val="0096470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2B7"/>
    <w:rsid w:val="009738A4"/>
    <w:rsid w:val="00973E79"/>
    <w:rsid w:val="00974203"/>
    <w:rsid w:val="00975516"/>
    <w:rsid w:val="00976355"/>
    <w:rsid w:val="009773E5"/>
    <w:rsid w:val="009777A5"/>
    <w:rsid w:val="00977BBB"/>
    <w:rsid w:val="00980F35"/>
    <w:rsid w:val="0098114A"/>
    <w:rsid w:val="009812EF"/>
    <w:rsid w:val="00981393"/>
    <w:rsid w:val="009813A2"/>
    <w:rsid w:val="009816EC"/>
    <w:rsid w:val="00982392"/>
    <w:rsid w:val="0098276C"/>
    <w:rsid w:val="00982D5B"/>
    <w:rsid w:val="009831C3"/>
    <w:rsid w:val="00983CA1"/>
    <w:rsid w:val="00983DC9"/>
    <w:rsid w:val="00983DCA"/>
    <w:rsid w:val="00984044"/>
    <w:rsid w:val="00984808"/>
    <w:rsid w:val="00985517"/>
    <w:rsid w:val="00985612"/>
    <w:rsid w:val="00985850"/>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162"/>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43"/>
    <w:rsid w:val="009C298A"/>
    <w:rsid w:val="009C2CBB"/>
    <w:rsid w:val="009C3590"/>
    <w:rsid w:val="009C36D8"/>
    <w:rsid w:val="009C38E7"/>
    <w:rsid w:val="009C4A32"/>
    <w:rsid w:val="009C59DE"/>
    <w:rsid w:val="009C6304"/>
    <w:rsid w:val="009C65CB"/>
    <w:rsid w:val="009C6C6E"/>
    <w:rsid w:val="009C6E39"/>
    <w:rsid w:val="009C6EEF"/>
    <w:rsid w:val="009C77C3"/>
    <w:rsid w:val="009D1012"/>
    <w:rsid w:val="009D11CF"/>
    <w:rsid w:val="009D1710"/>
    <w:rsid w:val="009D2746"/>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1E53"/>
    <w:rsid w:val="009F2455"/>
    <w:rsid w:val="009F3988"/>
    <w:rsid w:val="009F4260"/>
    <w:rsid w:val="009F50F9"/>
    <w:rsid w:val="009F545E"/>
    <w:rsid w:val="009F567F"/>
    <w:rsid w:val="009F6A70"/>
    <w:rsid w:val="009F71B9"/>
    <w:rsid w:val="009F71CD"/>
    <w:rsid w:val="009F725F"/>
    <w:rsid w:val="009F7419"/>
    <w:rsid w:val="009F74B3"/>
    <w:rsid w:val="009F751D"/>
    <w:rsid w:val="009F765E"/>
    <w:rsid w:val="009F7E08"/>
    <w:rsid w:val="00A00775"/>
    <w:rsid w:val="00A01136"/>
    <w:rsid w:val="00A0119F"/>
    <w:rsid w:val="00A01528"/>
    <w:rsid w:val="00A021F3"/>
    <w:rsid w:val="00A02DDD"/>
    <w:rsid w:val="00A03842"/>
    <w:rsid w:val="00A04AFF"/>
    <w:rsid w:val="00A04DB9"/>
    <w:rsid w:val="00A05176"/>
    <w:rsid w:val="00A054FC"/>
    <w:rsid w:val="00A0750D"/>
    <w:rsid w:val="00A07A5F"/>
    <w:rsid w:val="00A1044C"/>
    <w:rsid w:val="00A1076B"/>
    <w:rsid w:val="00A10B08"/>
    <w:rsid w:val="00A10DB9"/>
    <w:rsid w:val="00A11091"/>
    <w:rsid w:val="00A11F90"/>
    <w:rsid w:val="00A128F5"/>
    <w:rsid w:val="00A13C9F"/>
    <w:rsid w:val="00A14FBA"/>
    <w:rsid w:val="00A15980"/>
    <w:rsid w:val="00A15B02"/>
    <w:rsid w:val="00A15FFB"/>
    <w:rsid w:val="00A1684A"/>
    <w:rsid w:val="00A172A4"/>
    <w:rsid w:val="00A172D8"/>
    <w:rsid w:val="00A2093D"/>
    <w:rsid w:val="00A20E3A"/>
    <w:rsid w:val="00A22EF1"/>
    <w:rsid w:val="00A22F89"/>
    <w:rsid w:val="00A231B9"/>
    <w:rsid w:val="00A23916"/>
    <w:rsid w:val="00A23C8C"/>
    <w:rsid w:val="00A23FE4"/>
    <w:rsid w:val="00A24190"/>
    <w:rsid w:val="00A24A02"/>
    <w:rsid w:val="00A24FEF"/>
    <w:rsid w:val="00A257D2"/>
    <w:rsid w:val="00A25AB7"/>
    <w:rsid w:val="00A25AC1"/>
    <w:rsid w:val="00A25C51"/>
    <w:rsid w:val="00A261B9"/>
    <w:rsid w:val="00A27224"/>
    <w:rsid w:val="00A3140D"/>
    <w:rsid w:val="00A31429"/>
    <w:rsid w:val="00A31918"/>
    <w:rsid w:val="00A324F4"/>
    <w:rsid w:val="00A32754"/>
    <w:rsid w:val="00A3289E"/>
    <w:rsid w:val="00A32DDA"/>
    <w:rsid w:val="00A32FE7"/>
    <w:rsid w:val="00A33A71"/>
    <w:rsid w:val="00A34E15"/>
    <w:rsid w:val="00A34EC9"/>
    <w:rsid w:val="00A34EF8"/>
    <w:rsid w:val="00A352A5"/>
    <w:rsid w:val="00A35549"/>
    <w:rsid w:val="00A368C3"/>
    <w:rsid w:val="00A369D3"/>
    <w:rsid w:val="00A36CB0"/>
    <w:rsid w:val="00A3705E"/>
    <w:rsid w:val="00A37320"/>
    <w:rsid w:val="00A37342"/>
    <w:rsid w:val="00A37D03"/>
    <w:rsid w:val="00A4086A"/>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5E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21CE"/>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188C"/>
    <w:rsid w:val="00A92009"/>
    <w:rsid w:val="00A92227"/>
    <w:rsid w:val="00A927E0"/>
    <w:rsid w:val="00A92D3A"/>
    <w:rsid w:val="00A93418"/>
    <w:rsid w:val="00A93866"/>
    <w:rsid w:val="00A95439"/>
    <w:rsid w:val="00A967FF"/>
    <w:rsid w:val="00A973CC"/>
    <w:rsid w:val="00A9761D"/>
    <w:rsid w:val="00A9781D"/>
    <w:rsid w:val="00A97DBE"/>
    <w:rsid w:val="00A97F45"/>
    <w:rsid w:val="00AA1754"/>
    <w:rsid w:val="00AA26ED"/>
    <w:rsid w:val="00AA36EE"/>
    <w:rsid w:val="00AA4083"/>
    <w:rsid w:val="00AA4800"/>
    <w:rsid w:val="00AA4961"/>
    <w:rsid w:val="00AA4A59"/>
    <w:rsid w:val="00AA5D8E"/>
    <w:rsid w:val="00AA5EBA"/>
    <w:rsid w:val="00AA601F"/>
    <w:rsid w:val="00AA61B3"/>
    <w:rsid w:val="00AA71E3"/>
    <w:rsid w:val="00AA7495"/>
    <w:rsid w:val="00AA7910"/>
    <w:rsid w:val="00AB036E"/>
    <w:rsid w:val="00AB0B3E"/>
    <w:rsid w:val="00AB1B28"/>
    <w:rsid w:val="00AB25C6"/>
    <w:rsid w:val="00AB28F8"/>
    <w:rsid w:val="00AB346C"/>
    <w:rsid w:val="00AB35DF"/>
    <w:rsid w:val="00AB5F1A"/>
    <w:rsid w:val="00AB6F51"/>
    <w:rsid w:val="00AB701F"/>
    <w:rsid w:val="00AB7D49"/>
    <w:rsid w:val="00AC0AA8"/>
    <w:rsid w:val="00AC3419"/>
    <w:rsid w:val="00AC436D"/>
    <w:rsid w:val="00AC453B"/>
    <w:rsid w:val="00AC599B"/>
    <w:rsid w:val="00AC6102"/>
    <w:rsid w:val="00AC62DE"/>
    <w:rsid w:val="00AC644A"/>
    <w:rsid w:val="00AC67AB"/>
    <w:rsid w:val="00AC79B6"/>
    <w:rsid w:val="00AC7CF7"/>
    <w:rsid w:val="00AD044F"/>
    <w:rsid w:val="00AD0B2B"/>
    <w:rsid w:val="00AD1ABD"/>
    <w:rsid w:val="00AD4220"/>
    <w:rsid w:val="00AD4CED"/>
    <w:rsid w:val="00AD4FA5"/>
    <w:rsid w:val="00AD5147"/>
    <w:rsid w:val="00AD5583"/>
    <w:rsid w:val="00AD55FE"/>
    <w:rsid w:val="00AD68B9"/>
    <w:rsid w:val="00AD7059"/>
    <w:rsid w:val="00AD7D54"/>
    <w:rsid w:val="00AE04C0"/>
    <w:rsid w:val="00AE052B"/>
    <w:rsid w:val="00AE06D9"/>
    <w:rsid w:val="00AE21F6"/>
    <w:rsid w:val="00AE36B5"/>
    <w:rsid w:val="00AE3C77"/>
    <w:rsid w:val="00AE3DF0"/>
    <w:rsid w:val="00AE3F05"/>
    <w:rsid w:val="00AE4A86"/>
    <w:rsid w:val="00AE55BF"/>
    <w:rsid w:val="00AE57F7"/>
    <w:rsid w:val="00AE6C7E"/>
    <w:rsid w:val="00AE7DD0"/>
    <w:rsid w:val="00AE7E89"/>
    <w:rsid w:val="00AF0031"/>
    <w:rsid w:val="00AF011E"/>
    <w:rsid w:val="00AF03CE"/>
    <w:rsid w:val="00AF0A9D"/>
    <w:rsid w:val="00AF188F"/>
    <w:rsid w:val="00AF3703"/>
    <w:rsid w:val="00AF5A2F"/>
    <w:rsid w:val="00AF5EB7"/>
    <w:rsid w:val="00AF6208"/>
    <w:rsid w:val="00AF62A2"/>
    <w:rsid w:val="00AF6A02"/>
    <w:rsid w:val="00AF6D09"/>
    <w:rsid w:val="00AF6E31"/>
    <w:rsid w:val="00B00198"/>
    <w:rsid w:val="00B00B08"/>
    <w:rsid w:val="00B01011"/>
    <w:rsid w:val="00B01124"/>
    <w:rsid w:val="00B0162D"/>
    <w:rsid w:val="00B01B12"/>
    <w:rsid w:val="00B01E6E"/>
    <w:rsid w:val="00B02310"/>
    <w:rsid w:val="00B03B27"/>
    <w:rsid w:val="00B04F39"/>
    <w:rsid w:val="00B05460"/>
    <w:rsid w:val="00B05CF7"/>
    <w:rsid w:val="00B06EC1"/>
    <w:rsid w:val="00B07516"/>
    <w:rsid w:val="00B10284"/>
    <w:rsid w:val="00B10EA6"/>
    <w:rsid w:val="00B111D8"/>
    <w:rsid w:val="00B1254A"/>
    <w:rsid w:val="00B12A17"/>
    <w:rsid w:val="00B12FDC"/>
    <w:rsid w:val="00B1342F"/>
    <w:rsid w:val="00B13B51"/>
    <w:rsid w:val="00B14618"/>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48B"/>
    <w:rsid w:val="00B26CFB"/>
    <w:rsid w:val="00B27149"/>
    <w:rsid w:val="00B27348"/>
    <w:rsid w:val="00B2766C"/>
    <w:rsid w:val="00B30CDE"/>
    <w:rsid w:val="00B31354"/>
    <w:rsid w:val="00B32320"/>
    <w:rsid w:val="00B32652"/>
    <w:rsid w:val="00B32A29"/>
    <w:rsid w:val="00B32ACB"/>
    <w:rsid w:val="00B32D25"/>
    <w:rsid w:val="00B32D49"/>
    <w:rsid w:val="00B32DD9"/>
    <w:rsid w:val="00B33F51"/>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94E"/>
    <w:rsid w:val="00B54A92"/>
    <w:rsid w:val="00B55767"/>
    <w:rsid w:val="00B565E6"/>
    <w:rsid w:val="00B568A3"/>
    <w:rsid w:val="00B56B90"/>
    <w:rsid w:val="00B570ED"/>
    <w:rsid w:val="00B5774B"/>
    <w:rsid w:val="00B57B3A"/>
    <w:rsid w:val="00B60094"/>
    <w:rsid w:val="00B60638"/>
    <w:rsid w:val="00B62511"/>
    <w:rsid w:val="00B6314F"/>
    <w:rsid w:val="00B633ED"/>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2A5F"/>
    <w:rsid w:val="00B73379"/>
    <w:rsid w:val="00B7349E"/>
    <w:rsid w:val="00B73708"/>
    <w:rsid w:val="00B737FA"/>
    <w:rsid w:val="00B73B06"/>
    <w:rsid w:val="00B73D08"/>
    <w:rsid w:val="00B74A6E"/>
    <w:rsid w:val="00B75CCD"/>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1929"/>
    <w:rsid w:val="00B921A3"/>
    <w:rsid w:val="00B9221F"/>
    <w:rsid w:val="00B92E1E"/>
    <w:rsid w:val="00B92FD5"/>
    <w:rsid w:val="00B94181"/>
    <w:rsid w:val="00B94AB5"/>
    <w:rsid w:val="00B95270"/>
    <w:rsid w:val="00B95AFF"/>
    <w:rsid w:val="00B95CD3"/>
    <w:rsid w:val="00B96043"/>
    <w:rsid w:val="00B965B7"/>
    <w:rsid w:val="00B968DE"/>
    <w:rsid w:val="00B96E78"/>
    <w:rsid w:val="00B975C7"/>
    <w:rsid w:val="00BA0B5C"/>
    <w:rsid w:val="00BA0C58"/>
    <w:rsid w:val="00BA135A"/>
    <w:rsid w:val="00BA1E62"/>
    <w:rsid w:val="00BA39F1"/>
    <w:rsid w:val="00BA45F4"/>
    <w:rsid w:val="00BA47E8"/>
    <w:rsid w:val="00BA4A4A"/>
    <w:rsid w:val="00BA62F3"/>
    <w:rsid w:val="00BA633E"/>
    <w:rsid w:val="00BA6521"/>
    <w:rsid w:val="00BA6BF7"/>
    <w:rsid w:val="00BA73BC"/>
    <w:rsid w:val="00BB0662"/>
    <w:rsid w:val="00BB1BEA"/>
    <w:rsid w:val="00BB219D"/>
    <w:rsid w:val="00BB2EF9"/>
    <w:rsid w:val="00BB33CB"/>
    <w:rsid w:val="00BB382E"/>
    <w:rsid w:val="00BB39E9"/>
    <w:rsid w:val="00BB3AFD"/>
    <w:rsid w:val="00BB431B"/>
    <w:rsid w:val="00BB4BF8"/>
    <w:rsid w:val="00BB5066"/>
    <w:rsid w:val="00BB740D"/>
    <w:rsid w:val="00BB7767"/>
    <w:rsid w:val="00BC02B0"/>
    <w:rsid w:val="00BC036C"/>
    <w:rsid w:val="00BC068F"/>
    <w:rsid w:val="00BC1145"/>
    <w:rsid w:val="00BC1E92"/>
    <w:rsid w:val="00BC263B"/>
    <w:rsid w:val="00BC2FBE"/>
    <w:rsid w:val="00BC33FF"/>
    <w:rsid w:val="00BC46E1"/>
    <w:rsid w:val="00BC49C6"/>
    <w:rsid w:val="00BC51E7"/>
    <w:rsid w:val="00BC5E0D"/>
    <w:rsid w:val="00BC6088"/>
    <w:rsid w:val="00BC6375"/>
    <w:rsid w:val="00BC65FC"/>
    <w:rsid w:val="00BC69D2"/>
    <w:rsid w:val="00BC7069"/>
    <w:rsid w:val="00BC740F"/>
    <w:rsid w:val="00BC7744"/>
    <w:rsid w:val="00BD0353"/>
    <w:rsid w:val="00BD07B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1803"/>
    <w:rsid w:val="00BF30F7"/>
    <w:rsid w:val="00BF37F8"/>
    <w:rsid w:val="00BF3B77"/>
    <w:rsid w:val="00BF64EB"/>
    <w:rsid w:val="00BF6A68"/>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3DB4"/>
    <w:rsid w:val="00C145B6"/>
    <w:rsid w:val="00C14B7B"/>
    <w:rsid w:val="00C15CCD"/>
    <w:rsid w:val="00C169B9"/>
    <w:rsid w:val="00C17126"/>
    <w:rsid w:val="00C174D1"/>
    <w:rsid w:val="00C201B1"/>
    <w:rsid w:val="00C20C76"/>
    <w:rsid w:val="00C20CA4"/>
    <w:rsid w:val="00C20DA7"/>
    <w:rsid w:val="00C228BE"/>
    <w:rsid w:val="00C22AC7"/>
    <w:rsid w:val="00C26256"/>
    <w:rsid w:val="00C26D57"/>
    <w:rsid w:val="00C270C1"/>
    <w:rsid w:val="00C27AC0"/>
    <w:rsid w:val="00C27FDC"/>
    <w:rsid w:val="00C30004"/>
    <w:rsid w:val="00C307A9"/>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379FA"/>
    <w:rsid w:val="00C41466"/>
    <w:rsid w:val="00C42483"/>
    <w:rsid w:val="00C42529"/>
    <w:rsid w:val="00C4261D"/>
    <w:rsid w:val="00C437F8"/>
    <w:rsid w:val="00C4384B"/>
    <w:rsid w:val="00C43946"/>
    <w:rsid w:val="00C44318"/>
    <w:rsid w:val="00C45330"/>
    <w:rsid w:val="00C459BB"/>
    <w:rsid w:val="00C46DE8"/>
    <w:rsid w:val="00C4711C"/>
    <w:rsid w:val="00C471A1"/>
    <w:rsid w:val="00C472E8"/>
    <w:rsid w:val="00C47587"/>
    <w:rsid w:val="00C479AB"/>
    <w:rsid w:val="00C47D96"/>
    <w:rsid w:val="00C502C9"/>
    <w:rsid w:val="00C50935"/>
    <w:rsid w:val="00C509AA"/>
    <w:rsid w:val="00C50C06"/>
    <w:rsid w:val="00C51B6E"/>
    <w:rsid w:val="00C533D1"/>
    <w:rsid w:val="00C54F09"/>
    <w:rsid w:val="00C55325"/>
    <w:rsid w:val="00C5569B"/>
    <w:rsid w:val="00C559AD"/>
    <w:rsid w:val="00C56E34"/>
    <w:rsid w:val="00C57488"/>
    <w:rsid w:val="00C5788F"/>
    <w:rsid w:val="00C57BEE"/>
    <w:rsid w:val="00C57E1B"/>
    <w:rsid w:val="00C603C4"/>
    <w:rsid w:val="00C61401"/>
    <w:rsid w:val="00C62886"/>
    <w:rsid w:val="00C62CD3"/>
    <w:rsid w:val="00C62D6E"/>
    <w:rsid w:val="00C630FC"/>
    <w:rsid w:val="00C631E3"/>
    <w:rsid w:val="00C633E1"/>
    <w:rsid w:val="00C635E1"/>
    <w:rsid w:val="00C6360C"/>
    <w:rsid w:val="00C64865"/>
    <w:rsid w:val="00C64AED"/>
    <w:rsid w:val="00C64B7B"/>
    <w:rsid w:val="00C6631E"/>
    <w:rsid w:val="00C669E7"/>
    <w:rsid w:val="00C66E53"/>
    <w:rsid w:val="00C66EA0"/>
    <w:rsid w:val="00C67066"/>
    <w:rsid w:val="00C67589"/>
    <w:rsid w:val="00C67BA6"/>
    <w:rsid w:val="00C7032A"/>
    <w:rsid w:val="00C70FC3"/>
    <w:rsid w:val="00C714A7"/>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873D8"/>
    <w:rsid w:val="00C90AE9"/>
    <w:rsid w:val="00C9156C"/>
    <w:rsid w:val="00C91614"/>
    <w:rsid w:val="00C924D9"/>
    <w:rsid w:val="00C92B80"/>
    <w:rsid w:val="00C953B2"/>
    <w:rsid w:val="00C953E6"/>
    <w:rsid w:val="00C95417"/>
    <w:rsid w:val="00C954F9"/>
    <w:rsid w:val="00C955BE"/>
    <w:rsid w:val="00C96949"/>
    <w:rsid w:val="00C96A72"/>
    <w:rsid w:val="00C9729B"/>
    <w:rsid w:val="00C97665"/>
    <w:rsid w:val="00C97FB3"/>
    <w:rsid w:val="00CA0078"/>
    <w:rsid w:val="00CA17BE"/>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0C2"/>
    <w:rsid w:val="00CD0148"/>
    <w:rsid w:val="00CD0534"/>
    <w:rsid w:val="00CD0EC1"/>
    <w:rsid w:val="00CD328F"/>
    <w:rsid w:val="00CD42A9"/>
    <w:rsid w:val="00CD50DA"/>
    <w:rsid w:val="00CD50E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422"/>
    <w:rsid w:val="00CE1542"/>
    <w:rsid w:val="00CE2951"/>
    <w:rsid w:val="00CE2D73"/>
    <w:rsid w:val="00CE3462"/>
    <w:rsid w:val="00CE373D"/>
    <w:rsid w:val="00CE3816"/>
    <w:rsid w:val="00CE3998"/>
    <w:rsid w:val="00CE3A9B"/>
    <w:rsid w:val="00CE3C27"/>
    <w:rsid w:val="00CE4381"/>
    <w:rsid w:val="00CE4F7B"/>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0966"/>
    <w:rsid w:val="00D0189E"/>
    <w:rsid w:val="00D02291"/>
    <w:rsid w:val="00D0299F"/>
    <w:rsid w:val="00D0314D"/>
    <w:rsid w:val="00D033C2"/>
    <w:rsid w:val="00D03906"/>
    <w:rsid w:val="00D03AD7"/>
    <w:rsid w:val="00D03C69"/>
    <w:rsid w:val="00D043A7"/>
    <w:rsid w:val="00D04CC0"/>
    <w:rsid w:val="00D057B5"/>
    <w:rsid w:val="00D05DC7"/>
    <w:rsid w:val="00D07402"/>
    <w:rsid w:val="00D076FE"/>
    <w:rsid w:val="00D07D31"/>
    <w:rsid w:val="00D07E3F"/>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DD6"/>
    <w:rsid w:val="00D31FDB"/>
    <w:rsid w:val="00D32097"/>
    <w:rsid w:val="00D325E5"/>
    <w:rsid w:val="00D32CB4"/>
    <w:rsid w:val="00D34600"/>
    <w:rsid w:val="00D34F03"/>
    <w:rsid w:val="00D356EB"/>
    <w:rsid w:val="00D35E98"/>
    <w:rsid w:val="00D3620C"/>
    <w:rsid w:val="00D3729B"/>
    <w:rsid w:val="00D37396"/>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67595"/>
    <w:rsid w:val="00D67DB7"/>
    <w:rsid w:val="00D67DFC"/>
    <w:rsid w:val="00D70235"/>
    <w:rsid w:val="00D7058A"/>
    <w:rsid w:val="00D70CE0"/>
    <w:rsid w:val="00D70EBC"/>
    <w:rsid w:val="00D72FC5"/>
    <w:rsid w:val="00D74765"/>
    <w:rsid w:val="00D74E12"/>
    <w:rsid w:val="00D76428"/>
    <w:rsid w:val="00D768CC"/>
    <w:rsid w:val="00D76D83"/>
    <w:rsid w:val="00D7738B"/>
    <w:rsid w:val="00D777A7"/>
    <w:rsid w:val="00D777C8"/>
    <w:rsid w:val="00D77A29"/>
    <w:rsid w:val="00D818C6"/>
    <w:rsid w:val="00D86199"/>
    <w:rsid w:val="00D867D2"/>
    <w:rsid w:val="00D86AC1"/>
    <w:rsid w:val="00D86B28"/>
    <w:rsid w:val="00D87087"/>
    <w:rsid w:val="00D87A99"/>
    <w:rsid w:val="00D87F0D"/>
    <w:rsid w:val="00D90367"/>
    <w:rsid w:val="00D903D1"/>
    <w:rsid w:val="00D90EEC"/>
    <w:rsid w:val="00D91D5D"/>
    <w:rsid w:val="00D92185"/>
    <w:rsid w:val="00D92685"/>
    <w:rsid w:val="00D936ED"/>
    <w:rsid w:val="00D93A2F"/>
    <w:rsid w:val="00D95186"/>
    <w:rsid w:val="00D95D58"/>
    <w:rsid w:val="00D96B15"/>
    <w:rsid w:val="00D975BD"/>
    <w:rsid w:val="00D97A29"/>
    <w:rsid w:val="00D97D81"/>
    <w:rsid w:val="00DA0536"/>
    <w:rsid w:val="00DA2E4A"/>
    <w:rsid w:val="00DA34C4"/>
    <w:rsid w:val="00DA42FF"/>
    <w:rsid w:val="00DA4FF3"/>
    <w:rsid w:val="00DA5642"/>
    <w:rsid w:val="00DA5647"/>
    <w:rsid w:val="00DA6EB5"/>
    <w:rsid w:val="00DA7DF1"/>
    <w:rsid w:val="00DB0402"/>
    <w:rsid w:val="00DB2423"/>
    <w:rsid w:val="00DB28C3"/>
    <w:rsid w:val="00DB2A44"/>
    <w:rsid w:val="00DB4026"/>
    <w:rsid w:val="00DB4164"/>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78A"/>
    <w:rsid w:val="00DC48EE"/>
    <w:rsid w:val="00DC4BB4"/>
    <w:rsid w:val="00DC51B2"/>
    <w:rsid w:val="00DC550C"/>
    <w:rsid w:val="00DC71AE"/>
    <w:rsid w:val="00DC7C0C"/>
    <w:rsid w:val="00DD301D"/>
    <w:rsid w:val="00DD3313"/>
    <w:rsid w:val="00DD36F7"/>
    <w:rsid w:val="00DD379B"/>
    <w:rsid w:val="00DD4264"/>
    <w:rsid w:val="00DD42E0"/>
    <w:rsid w:val="00DD43B0"/>
    <w:rsid w:val="00DD484D"/>
    <w:rsid w:val="00DD501E"/>
    <w:rsid w:val="00DD5520"/>
    <w:rsid w:val="00DD5A7C"/>
    <w:rsid w:val="00DD6DCD"/>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470D"/>
    <w:rsid w:val="00E07001"/>
    <w:rsid w:val="00E07564"/>
    <w:rsid w:val="00E079EE"/>
    <w:rsid w:val="00E07F04"/>
    <w:rsid w:val="00E10266"/>
    <w:rsid w:val="00E104C6"/>
    <w:rsid w:val="00E1053D"/>
    <w:rsid w:val="00E114B6"/>
    <w:rsid w:val="00E12092"/>
    <w:rsid w:val="00E12527"/>
    <w:rsid w:val="00E12C30"/>
    <w:rsid w:val="00E1349E"/>
    <w:rsid w:val="00E14386"/>
    <w:rsid w:val="00E1451D"/>
    <w:rsid w:val="00E1472B"/>
    <w:rsid w:val="00E14A38"/>
    <w:rsid w:val="00E157E4"/>
    <w:rsid w:val="00E16784"/>
    <w:rsid w:val="00E1795D"/>
    <w:rsid w:val="00E17A88"/>
    <w:rsid w:val="00E20796"/>
    <w:rsid w:val="00E20935"/>
    <w:rsid w:val="00E21216"/>
    <w:rsid w:val="00E2183A"/>
    <w:rsid w:val="00E21C1C"/>
    <w:rsid w:val="00E231E5"/>
    <w:rsid w:val="00E23EDF"/>
    <w:rsid w:val="00E2438D"/>
    <w:rsid w:val="00E24A3F"/>
    <w:rsid w:val="00E24EA4"/>
    <w:rsid w:val="00E2579C"/>
    <w:rsid w:val="00E25F37"/>
    <w:rsid w:val="00E26B91"/>
    <w:rsid w:val="00E26EDD"/>
    <w:rsid w:val="00E27B12"/>
    <w:rsid w:val="00E31BF2"/>
    <w:rsid w:val="00E32D13"/>
    <w:rsid w:val="00E33179"/>
    <w:rsid w:val="00E331C0"/>
    <w:rsid w:val="00E33468"/>
    <w:rsid w:val="00E33473"/>
    <w:rsid w:val="00E34134"/>
    <w:rsid w:val="00E34263"/>
    <w:rsid w:val="00E34B9C"/>
    <w:rsid w:val="00E34FFC"/>
    <w:rsid w:val="00E35947"/>
    <w:rsid w:val="00E35B3C"/>
    <w:rsid w:val="00E364EE"/>
    <w:rsid w:val="00E36CB2"/>
    <w:rsid w:val="00E4006A"/>
    <w:rsid w:val="00E40F04"/>
    <w:rsid w:val="00E4114E"/>
    <w:rsid w:val="00E42F80"/>
    <w:rsid w:val="00E44291"/>
    <w:rsid w:val="00E45F1C"/>
    <w:rsid w:val="00E46AF8"/>
    <w:rsid w:val="00E46CBA"/>
    <w:rsid w:val="00E47FDE"/>
    <w:rsid w:val="00E507D9"/>
    <w:rsid w:val="00E513DF"/>
    <w:rsid w:val="00E52130"/>
    <w:rsid w:val="00E5275C"/>
    <w:rsid w:val="00E5429E"/>
    <w:rsid w:val="00E54DE3"/>
    <w:rsid w:val="00E558C9"/>
    <w:rsid w:val="00E5609B"/>
    <w:rsid w:val="00E5700D"/>
    <w:rsid w:val="00E57014"/>
    <w:rsid w:val="00E60F46"/>
    <w:rsid w:val="00E6126E"/>
    <w:rsid w:val="00E62CF9"/>
    <w:rsid w:val="00E6339E"/>
    <w:rsid w:val="00E63B32"/>
    <w:rsid w:val="00E63E67"/>
    <w:rsid w:val="00E64E02"/>
    <w:rsid w:val="00E650CA"/>
    <w:rsid w:val="00E6616F"/>
    <w:rsid w:val="00E66AF7"/>
    <w:rsid w:val="00E66C5D"/>
    <w:rsid w:val="00E67010"/>
    <w:rsid w:val="00E67928"/>
    <w:rsid w:val="00E679A0"/>
    <w:rsid w:val="00E71246"/>
    <w:rsid w:val="00E71464"/>
    <w:rsid w:val="00E72BCE"/>
    <w:rsid w:val="00E72D5A"/>
    <w:rsid w:val="00E73469"/>
    <w:rsid w:val="00E735C3"/>
    <w:rsid w:val="00E73D56"/>
    <w:rsid w:val="00E74229"/>
    <w:rsid w:val="00E74EB0"/>
    <w:rsid w:val="00E759DD"/>
    <w:rsid w:val="00E76059"/>
    <w:rsid w:val="00E76BA9"/>
    <w:rsid w:val="00E80BE4"/>
    <w:rsid w:val="00E81ADB"/>
    <w:rsid w:val="00E8315F"/>
    <w:rsid w:val="00E83B5D"/>
    <w:rsid w:val="00E852A2"/>
    <w:rsid w:val="00E855E9"/>
    <w:rsid w:val="00E87830"/>
    <w:rsid w:val="00E90D1B"/>
    <w:rsid w:val="00E91158"/>
    <w:rsid w:val="00E911EE"/>
    <w:rsid w:val="00E91FCD"/>
    <w:rsid w:val="00E9271A"/>
    <w:rsid w:val="00E938C8"/>
    <w:rsid w:val="00E945CD"/>
    <w:rsid w:val="00E95697"/>
    <w:rsid w:val="00E95879"/>
    <w:rsid w:val="00E95D22"/>
    <w:rsid w:val="00E96EC0"/>
    <w:rsid w:val="00E9715E"/>
    <w:rsid w:val="00E971FE"/>
    <w:rsid w:val="00EA0FA3"/>
    <w:rsid w:val="00EA10F9"/>
    <w:rsid w:val="00EA11AD"/>
    <w:rsid w:val="00EA1837"/>
    <w:rsid w:val="00EA2158"/>
    <w:rsid w:val="00EA242B"/>
    <w:rsid w:val="00EA2B3C"/>
    <w:rsid w:val="00EA3C8E"/>
    <w:rsid w:val="00EA3F27"/>
    <w:rsid w:val="00EA4E44"/>
    <w:rsid w:val="00EA5ABF"/>
    <w:rsid w:val="00EA6113"/>
    <w:rsid w:val="00EA630B"/>
    <w:rsid w:val="00EA7056"/>
    <w:rsid w:val="00EB055C"/>
    <w:rsid w:val="00EB0BA6"/>
    <w:rsid w:val="00EB0DA4"/>
    <w:rsid w:val="00EB14EC"/>
    <w:rsid w:val="00EB1FFF"/>
    <w:rsid w:val="00EB293B"/>
    <w:rsid w:val="00EB3575"/>
    <w:rsid w:val="00EB3B48"/>
    <w:rsid w:val="00EB3B86"/>
    <w:rsid w:val="00EB3CBD"/>
    <w:rsid w:val="00EB4152"/>
    <w:rsid w:val="00EB5483"/>
    <w:rsid w:val="00EB5FF2"/>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69BF"/>
    <w:rsid w:val="00ED715D"/>
    <w:rsid w:val="00EE126B"/>
    <w:rsid w:val="00EE2A8F"/>
    <w:rsid w:val="00EE3363"/>
    <w:rsid w:val="00EE33EB"/>
    <w:rsid w:val="00EE497F"/>
    <w:rsid w:val="00EE4A6A"/>
    <w:rsid w:val="00EE4BE9"/>
    <w:rsid w:val="00EE4E03"/>
    <w:rsid w:val="00EE6199"/>
    <w:rsid w:val="00EE675B"/>
    <w:rsid w:val="00EE6A31"/>
    <w:rsid w:val="00EE6E6D"/>
    <w:rsid w:val="00EE762E"/>
    <w:rsid w:val="00EE7973"/>
    <w:rsid w:val="00EE7A86"/>
    <w:rsid w:val="00EF073D"/>
    <w:rsid w:val="00EF0AF6"/>
    <w:rsid w:val="00EF10C9"/>
    <w:rsid w:val="00EF15D8"/>
    <w:rsid w:val="00EF1772"/>
    <w:rsid w:val="00EF2136"/>
    <w:rsid w:val="00EF28E6"/>
    <w:rsid w:val="00EF2C1B"/>
    <w:rsid w:val="00EF3564"/>
    <w:rsid w:val="00EF3A73"/>
    <w:rsid w:val="00EF3F7D"/>
    <w:rsid w:val="00EF4BAB"/>
    <w:rsid w:val="00EF506A"/>
    <w:rsid w:val="00EF6609"/>
    <w:rsid w:val="00EF66DD"/>
    <w:rsid w:val="00EF69E0"/>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176C"/>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6BD"/>
    <w:rsid w:val="00F42D48"/>
    <w:rsid w:val="00F42E1E"/>
    <w:rsid w:val="00F430B0"/>
    <w:rsid w:val="00F43951"/>
    <w:rsid w:val="00F43BED"/>
    <w:rsid w:val="00F43EEC"/>
    <w:rsid w:val="00F4457D"/>
    <w:rsid w:val="00F4544B"/>
    <w:rsid w:val="00F466B9"/>
    <w:rsid w:val="00F5005A"/>
    <w:rsid w:val="00F5024E"/>
    <w:rsid w:val="00F50393"/>
    <w:rsid w:val="00F50A9B"/>
    <w:rsid w:val="00F520CF"/>
    <w:rsid w:val="00F52E57"/>
    <w:rsid w:val="00F52F1F"/>
    <w:rsid w:val="00F5415C"/>
    <w:rsid w:val="00F5427A"/>
    <w:rsid w:val="00F54370"/>
    <w:rsid w:val="00F54449"/>
    <w:rsid w:val="00F54FBE"/>
    <w:rsid w:val="00F558B4"/>
    <w:rsid w:val="00F55A37"/>
    <w:rsid w:val="00F5730F"/>
    <w:rsid w:val="00F57642"/>
    <w:rsid w:val="00F5794D"/>
    <w:rsid w:val="00F60492"/>
    <w:rsid w:val="00F60780"/>
    <w:rsid w:val="00F6079B"/>
    <w:rsid w:val="00F60CC7"/>
    <w:rsid w:val="00F611EB"/>
    <w:rsid w:val="00F61201"/>
    <w:rsid w:val="00F61CEA"/>
    <w:rsid w:val="00F62839"/>
    <w:rsid w:val="00F62C14"/>
    <w:rsid w:val="00F634FD"/>
    <w:rsid w:val="00F63F2B"/>
    <w:rsid w:val="00F64390"/>
    <w:rsid w:val="00F6501E"/>
    <w:rsid w:val="00F65D2F"/>
    <w:rsid w:val="00F66893"/>
    <w:rsid w:val="00F67540"/>
    <w:rsid w:val="00F67563"/>
    <w:rsid w:val="00F67841"/>
    <w:rsid w:val="00F67872"/>
    <w:rsid w:val="00F67B39"/>
    <w:rsid w:val="00F70090"/>
    <w:rsid w:val="00F7029C"/>
    <w:rsid w:val="00F70378"/>
    <w:rsid w:val="00F70D6A"/>
    <w:rsid w:val="00F70DE7"/>
    <w:rsid w:val="00F70E49"/>
    <w:rsid w:val="00F70F5F"/>
    <w:rsid w:val="00F71D4A"/>
    <w:rsid w:val="00F72335"/>
    <w:rsid w:val="00F7234D"/>
    <w:rsid w:val="00F7267F"/>
    <w:rsid w:val="00F726B8"/>
    <w:rsid w:val="00F73A9C"/>
    <w:rsid w:val="00F75772"/>
    <w:rsid w:val="00F77386"/>
    <w:rsid w:val="00F81CDA"/>
    <w:rsid w:val="00F81F41"/>
    <w:rsid w:val="00F824B0"/>
    <w:rsid w:val="00F848CF"/>
    <w:rsid w:val="00F84BC1"/>
    <w:rsid w:val="00F84CAE"/>
    <w:rsid w:val="00F84F75"/>
    <w:rsid w:val="00F85B2F"/>
    <w:rsid w:val="00F85E4A"/>
    <w:rsid w:val="00F868D5"/>
    <w:rsid w:val="00F86B31"/>
    <w:rsid w:val="00F87224"/>
    <w:rsid w:val="00F90962"/>
    <w:rsid w:val="00F9288C"/>
    <w:rsid w:val="00F9340C"/>
    <w:rsid w:val="00F935A1"/>
    <w:rsid w:val="00F94393"/>
    <w:rsid w:val="00F9498B"/>
    <w:rsid w:val="00F9571E"/>
    <w:rsid w:val="00F95E55"/>
    <w:rsid w:val="00F96104"/>
    <w:rsid w:val="00F96F4C"/>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0C92"/>
    <w:rsid w:val="00FB124C"/>
    <w:rsid w:val="00FB1944"/>
    <w:rsid w:val="00FB31BD"/>
    <w:rsid w:val="00FB37E5"/>
    <w:rsid w:val="00FB3892"/>
    <w:rsid w:val="00FB4039"/>
    <w:rsid w:val="00FB4C7C"/>
    <w:rsid w:val="00FB64E1"/>
    <w:rsid w:val="00FC03F4"/>
    <w:rsid w:val="00FC118E"/>
    <w:rsid w:val="00FC1207"/>
    <w:rsid w:val="00FC1315"/>
    <w:rsid w:val="00FC141B"/>
    <w:rsid w:val="00FC1616"/>
    <w:rsid w:val="00FC200D"/>
    <w:rsid w:val="00FC2706"/>
    <w:rsid w:val="00FC308C"/>
    <w:rsid w:val="00FC4BB5"/>
    <w:rsid w:val="00FC558C"/>
    <w:rsid w:val="00FC5E47"/>
    <w:rsid w:val="00FC6587"/>
    <w:rsid w:val="00FC74B7"/>
    <w:rsid w:val="00FC771C"/>
    <w:rsid w:val="00FC77BC"/>
    <w:rsid w:val="00FD020E"/>
    <w:rsid w:val="00FD06BC"/>
    <w:rsid w:val="00FD0974"/>
    <w:rsid w:val="00FD0EA0"/>
    <w:rsid w:val="00FD1627"/>
    <w:rsid w:val="00FD21BC"/>
    <w:rsid w:val="00FD2453"/>
    <w:rsid w:val="00FD304B"/>
    <w:rsid w:val="00FD5D55"/>
    <w:rsid w:val="00FD5F29"/>
    <w:rsid w:val="00FD6CF7"/>
    <w:rsid w:val="00FD7262"/>
    <w:rsid w:val="00FE013D"/>
    <w:rsid w:val="00FE1724"/>
    <w:rsid w:val="00FE1FB1"/>
    <w:rsid w:val="00FE209E"/>
    <w:rsid w:val="00FE2552"/>
    <w:rsid w:val="00FE397E"/>
    <w:rsid w:val="00FE4EA6"/>
    <w:rsid w:val="00FE6202"/>
    <w:rsid w:val="00FF0EB8"/>
    <w:rsid w:val="00FF164C"/>
    <w:rsid w:val="00FF1AC4"/>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qFormat/>
    <w:rsid w:val="00D26468"/>
    <w:rPr>
      <w:sz w:val="16"/>
      <w:szCs w:val="16"/>
    </w:rPr>
  </w:style>
  <w:style w:type="paragraph" w:styleId="CommentText">
    <w:name w:val="annotation text"/>
    <w:basedOn w:val="Normal"/>
    <w:link w:val="CommentTextChar"/>
    <w:unhideWhenUsed/>
    <w:qFormat/>
    <w:rsid w:val="00D26468"/>
    <w:rPr>
      <w:szCs w:val="20"/>
    </w:rPr>
  </w:style>
  <w:style w:type="character" w:customStyle="1" w:styleId="CommentTextChar">
    <w:name w:val="Comment Text Char"/>
    <w:basedOn w:val="DefaultParagraphFont"/>
    <w:link w:val="CommentText"/>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376F09"/>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376F09"/>
    <w:rPr>
      <w:rFonts w:ascii="Arial" w:eastAsia="MS Mincho" w:hAnsi="Arial"/>
      <w:i/>
      <w:noProof/>
      <w:sz w:val="18"/>
      <w:szCs w:val="24"/>
      <w:lang w:val="en-GB" w:eastAsia="en-GB"/>
    </w:rPr>
  </w:style>
  <w:style w:type="paragraph" w:styleId="TOC3">
    <w:name w:val="toc 3"/>
    <w:basedOn w:val="Normal"/>
    <w:next w:val="Normal"/>
    <w:autoRedefine/>
    <w:semiHidden/>
    <w:rsid w:val="005F3EF9"/>
    <w:pPr>
      <w:numPr>
        <w:numId w:val="7"/>
      </w:numPr>
      <w:spacing w:before="40" w:after="0" w:line="240" w:lineRule="auto"/>
    </w:pPr>
    <w:rPr>
      <w:rFonts w:eastAsia="MS Mincho"/>
      <w:szCs w:val="24"/>
      <w:lang w:val="en-GB" w:eastAsia="en-GB"/>
    </w:rPr>
  </w:style>
  <w:style w:type="paragraph" w:customStyle="1" w:styleId="TH">
    <w:name w:val="TH"/>
    <w:basedOn w:val="Normal"/>
    <w:link w:val="THChar"/>
    <w:qFormat/>
    <w:rsid w:val="005F3EF9"/>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5F3EF9"/>
    <w:rPr>
      <w:rFonts w:ascii="Arial" w:eastAsia="Times New Roman" w:hAnsi="Arial"/>
      <w:b/>
      <w:lang w:val="x-none" w:eastAsia="x-none"/>
    </w:rPr>
  </w:style>
  <w:style w:type="paragraph" w:customStyle="1" w:styleId="B2">
    <w:name w:val="B2"/>
    <w:basedOn w:val="List2"/>
    <w:link w:val="B2Char"/>
    <w:qFormat/>
    <w:rsid w:val="00DD6DC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DD6DCD"/>
    <w:rPr>
      <w:rFonts w:ascii="Times New Roman" w:eastAsia="Times New Roman" w:hAnsi="Times New Roman"/>
      <w:lang w:val="x-none" w:eastAsia="x-none"/>
    </w:rPr>
  </w:style>
  <w:style w:type="paragraph" w:customStyle="1" w:styleId="B3">
    <w:name w:val="B3"/>
    <w:basedOn w:val="List3"/>
    <w:link w:val="B3Char2"/>
    <w:qFormat/>
    <w:rsid w:val="00DD6DCD"/>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DD6DCD"/>
    <w:rPr>
      <w:rFonts w:ascii="Times New Roman" w:eastAsia="Times New Roman" w:hAnsi="Times New Roman"/>
      <w:lang w:val="x-none" w:eastAsia="x-none"/>
    </w:rPr>
  </w:style>
  <w:style w:type="paragraph" w:customStyle="1" w:styleId="EditorsNote">
    <w:name w:val="Editor's Note"/>
    <w:aliases w:val="EN"/>
    <w:basedOn w:val="NO"/>
    <w:link w:val="EditorsNoteChar"/>
    <w:qFormat/>
    <w:rsid w:val="00DD6DCD"/>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DD6DCD"/>
    <w:rPr>
      <w:rFonts w:ascii="Times New Roman" w:eastAsia="Times New Roman" w:hAnsi="Times New Roman"/>
      <w:color w:val="FF0000"/>
      <w:lang w:val="x-none" w:eastAsia="x-none"/>
    </w:rPr>
  </w:style>
  <w:style w:type="paragraph" w:styleId="List2">
    <w:name w:val="List 2"/>
    <w:basedOn w:val="Normal"/>
    <w:uiPriority w:val="99"/>
    <w:semiHidden/>
    <w:unhideWhenUsed/>
    <w:rsid w:val="00DD6DCD"/>
    <w:pPr>
      <w:ind w:left="566" w:hanging="283"/>
      <w:contextualSpacing/>
    </w:pPr>
  </w:style>
  <w:style w:type="paragraph" w:styleId="List3">
    <w:name w:val="List 3"/>
    <w:basedOn w:val="Normal"/>
    <w:uiPriority w:val="99"/>
    <w:semiHidden/>
    <w:unhideWhenUsed/>
    <w:rsid w:val="00DD6DCD"/>
    <w:pPr>
      <w:ind w:left="849" w:hanging="283"/>
      <w:contextualSpacing/>
    </w:pPr>
  </w:style>
  <w:style w:type="paragraph" w:customStyle="1" w:styleId="EmailDiscussion">
    <w:name w:val="EmailDiscussion"/>
    <w:basedOn w:val="Normal"/>
    <w:next w:val="EmailDiscussion2"/>
    <w:link w:val="EmailDiscussionChar"/>
    <w:qFormat/>
    <w:rsid w:val="00336BC6"/>
    <w:pPr>
      <w:numPr>
        <w:numId w:val="12"/>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336BC6"/>
    <w:rPr>
      <w:rFonts w:ascii="Arial" w:eastAsia="MS Mincho" w:hAnsi="Arial"/>
      <w:b/>
      <w:szCs w:val="24"/>
      <w:lang w:val="en-GB" w:eastAsia="en-GB"/>
    </w:rPr>
  </w:style>
  <w:style w:type="paragraph" w:customStyle="1" w:styleId="EmailDiscussion2">
    <w:name w:val="EmailDiscussion2"/>
    <w:basedOn w:val="Doc-text2"/>
    <w:qFormat/>
    <w:rsid w:val="00336BC6"/>
  </w:style>
  <w:style w:type="table" w:customStyle="1" w:styleId="TableGrid1">
    <w:name w:val="Table Grid1"/>
    <w:basedOn w:val="TableNormal"/>
    <w:next w:val="TableGrid"/>
    <w:rsid w:val="00F62C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6A02"/>
    <w:rPr>
      <w:rFonts w:eastAsia="Times New Roman"/>
    </w:rPr>
  </w:style>
  <w:style w:type="paragraph" w:customStyle="1" w:styleId="B4">
    <w:name w:val="B4"/>
    <w:basedOn w:val="List4"/>
    <w:link w:val="B4Char"/>
    <w:qFormat/>
    <w:rsid w:val="00154BE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154BE2"/>
    <w:rPr>
      <w:rFonts w:ascii="Times New Roman" w:eastAsia="Times New Roman" w:hAnsi="Times New Roman"/>
      <w:lang w:val="en-GB" w:eastAsia="ja-JP"/>
    </w:rPr>
  </w:style>
  <w:style w:type="paragraph" w:customStyle="1" w:styleId="B5">
    <w:name w:val="B5"/>
    <w:basedOn w:val="List5"/>
    <w:link w:val="B5Char"/>
    <w:qFormat/>
    <w:rsid w:val="00154BE2"/>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154BE2"/>
    <w:rPr>
      <w:rFonts w:ascii="Times New Roman" w:eastAsia="Times New Roman" w:hAnsi="Times New Roman"/>
      <w:lang w:val="en-GB" w:eastAsia="ja-JP"/>
    </w:rPr>
  </w:style>
  <w:style w:type="paragraph" w:styleId="List4">
    <w:name w:val="List 4"/>
    <w:basedOn w:val="Normal"/>
    <w:uiPriority w:val="99"/>
    <w:semiHidden/>
    <w:unhideWhenUsed/>
    <w:rsid w:val="00154BE2"/>
    <w:pPr>
      <w:ind w:left="1132" w:hanging="283"/>
      <w:contextualSpacing/>
    </w:pPr>
  </w:style>
  <w:style w:type="paragraph" w:styleId="List5">
    <w:name w:val="List 5"/>
    <w:basedOn w:val="Normal"/>
    <w:uiPriority w:val="99"/>
    <w:semiHidden/>
    <w:unhideWhenUsed/>
    <w:rsid w:val="00154BE2"/>
    <w:pPr>
      <w:ind w:left="1415" w:hanging="283"/>
      <w:contextualSpacing/>
    </w:pPr>
  </w:style>
  <w:style w:type="paragraph" w:customStyle="1" w:styleId="TF">
    <w:name w:val="TF"/>
    <w:basedOn w:val="TH"/>
    <w:link w:val="TFChar"/>
    <w:rsid w:val="00C714A7"/>
    <w:pPr>
      <w:keepNext w:val="0"/>
      <w:spacing w:before="0" w:after="240"/>
    </w:pPr>
    <w:rPr>
      <w:lang w:val="en-GB" w:eastAsia="ja-JP"/>
    </w:rPr>
  </w:style>
  <w:style w:type="character" w:customStyle="1" w:styleId="TFChar">
    <w:name w:val="TF Char"/>
    <w:link w:val="TF"/>
    <w:rsid w:val="00C714A7"/>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25004144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745960952">
      <w:bodyDiv w:val="1"/>
      <w:marLeft w:val="0"/>
      <w:marRight w:val="0"/>
      <w:marTop w:val="0"/>
      <w:marBottom w:val="0"/>
      <w:divBdr>
        <w:top w:val="none" w:sz="0" w:space="0" w:color="auto"/>
        <w:left w:val="none" w:sz="0" w:space="0" w:color="auto"/>
        <w:bottom w:val="none" w:sz="0" w:space="0" w:color="auto"/>
        <w:right w:val="none" w:sz="0" w:space="0" w:color="auto"/>
      </w:divBdr>
    </w:div>
    <w:div w:id="787089637">
      <w:bodyDiv w:val="1"/>
      <w:marLeft w:val="0"/>
      <w:marRight w:val="0"/>
      <w:marTop w:val="0"/>
      <w:marBottom w:val="0"/>
      <w:divBdr>
        <w:top w:val="none" w:sz="0" w:space="0" w:color="auto"/>
        <w:left w:val="none" w:sz="0" w:space="0" w:color="auto"/>
        <w:bottom w:val="none" w:sz="0" w:space="0" w:color="auto"/>
        <w:right w:val="none" w:sz="0" w:space="0" w:color="auto"/>
      </w:divBdr>
    </w:div>
    <w:div w:id="800537627">
      <w:bodyDiv w:val="1"/>
      <w:marLeft w:val="0"/>
      <w:marRight w:val="0"/>
      <w:marTop w:val="0"/>
      <w:marBottom w:val="0"/>
      <w:divBdr>
        <w:top w:val="none" w:sz="0" w:space="0" w:color="auto"/>
        <w:left w:val="none" w:sz="0" w:space="0" w:color="auto"/>
        <w:bottom w:val="none" w:sz="0" w:space="0" w:color="auto"/>
        <w:right w:val="none" w:sz="0" w:space="0" w:color="auto"/>
      </w:divBdr>
      <w:divsChild>
        <w:div w:id="2064715905">
          <w:marLeft w:val="1699"/>
          <w:marRight w:val="0"/>
          <w:marTop w:val="60"/>
          <w:marBottom w:val="0"/>
          <w:divBdr>
            <w:top w:val="none" w:sz="0" w:space="0" w:color="auto"/>
            <w:left w:val="none" w:sz="0" w:space="0" w:color="auto"/>
            <w:bottom w:val="none" w:sz="0" w:space="0" w:color="auto"/>
            <w:right w:val="none" w:sz="0" w:space="0" w:color="auto"/>
          </w:divBdr>
        </w:div>
        <w:div w:id="1475029721">
          <w:marLeft w:val="1699"/>
          <w:marRight w:val="0"/>
          <w:marTop w:val="60"/>
          <w:marBottom w:val="0"/>
          <w:divBdr>
            <w:top w:val="none" w:sz="0" w:space="0" w:color="auto"/>
            <w:left w:val="none" w:sz="0" w:space="0" w:color="auto"/>
            <w:bottom w:val="none" w:sz="0" w:space="0" w:color="auto"/>
            <w:right w:val="none" w:sz="0" w:space="0" w:color="auto"/>
          </w:divBdr>
        </w:div>
        <w:div w:id="1848667084">
          <w:marLeft w:val="1699"/>
          <w:marRight w:val="0"/>
          <w:marTop w:val="60"/>
          <w:marBottom w:val="0"/>
          <w:divBdr>
            <w:top w:val="none" w:sz="0" w:space="0" w:color="auto"/>
            <w:left w:val="none" w:sz="0" w:space="0" w:color="auto"/>
            <w:bottom w:val="none" w:sz="0" w:space="0" w:color="auto"/>
            <w:right w:val="none" w:sz="0" w:space="0" w:color="auto"/>
          </w:divBdr>
        </w:div>
        <w:div w:id="1300912722">
          <w:marLeft w:val="1699"/>
          <w:marRight w:val="0"/>
          <w:marTop w:val="60"/>
          <w:marBottom w:val="0"/>
          <w:divBdr>
            <w:top w:val="none" w:sz="0" w:space="0" w:color="auto"/>
            <w:left w:val="none" w:sz="0" w:space="0" w:color="auto"/>
            <w:bottom w:val="none" w:sz="0" w:space="0" w:color="auto"/>
            <w:right w:val="none" w:sz="0" w:space="0" w:color="auto"/>
          </w:divBdr>
        </w:div>
        <w:div w:id="1527715985">
          <w:marLeft w:val="1699"/>
          <w:marRight w:val="0"/>
          <w:marTop w:val="60"/>
          <w:marBottom w:val="0"/>
          <w:divBdr>
            <w:top w:val="none" w:sz="0" w:space="0" w:color="auto"/>
            <w:left w:val="none" w:sz="0" w:space="0" w:color="auto"/>
            <w:bottom w:val="none" w:sz="0" w:space="0" w:color="auto"/>
            <w:right w:val="none" w:sz="0" w:space="0" w:color="auto"/>
          </w:divBdr>
        </w:div>
        <w:div w:id="1635478381">
          <w:marLeft w:val="1699"/>
          <w:marRight w:val="0"/>
          <w:marTop w:val="60"/>
          <w:marBottom w:val="0"/>
          <w:divBdr>
            <w:top w:val="none" w:sz="0" w:space="0" w:color="auto"/>
            <w:left w:val="none" w:sz="0" w:space="0" w:color="auto"/>
            <w:bottom w:val="none" w:sz="0" w:space="0" w:color="auto"/>
            <w:right w:val="none" w:sz="0" w:space="0" w:color="auto"/>
          </w:divBdr>
        </w:div>
        <w:div w:id="894009262">
          <w:marLeft w:val="1699"/>
          <w:marRight w:val="0"/>
          <w:marTop w:val="60"/>
          <w:marBottom w:val="0"/>
          <w:divBdr>
            <w:top w:val="none" w:sz="0" w:space="0" w:color="auto"/>
            <w:left w:val="none" w:sz="0" w:space="0" w:color="auto"/>
            <w:bottom w:val="none" w:sz="0" w:space="0" w:color="auto"/>
            <w:right w:val="none" w:sz="0" w:space="0" w:color="auto"/>
          </w:divBdr>
        </w:div>
        <w:div w:id="689574226">
          <w:marLeft w:val="1699"/>
          <w:marRight w:val="0"/>
          <w:marTop w:val="60"/>
          <w:marBottom w:val="0"/>
          <w:divBdr>
            <w:top w:val="none" w:sz="0" w:space="0" w:color="auto"/>
            <w:left w:val="none" w:sz="0" w:space="0" w:color="auto"/>
            <w:bottom w:val="none" w:sz="0" w:space="0" w:color="auto"/>
            <w:right w:val="none" w:sz="0" w:space="0" w:color="auto"/>
          </w:divBdr>
        </w:div>
        <w:div w:id="386537269">
          <w:marLeft w:val="1699"/>
          <w:marRight w:val="0"/>
          <w:marTop w:val="60"/>
          <w:marBottom w:val="0"/>
          <w:divBdr>
            <w:top w:val="none" w:sz="0" w:space="0" w:color="auto"/>
            <w:left w:val="none" w:sz="0" w:space="0" w:color="auto"/>
            <w:bottom w:val="none" w:sz="0" w:space="0" w:color="auto"/>
            <w:right w:val="none" w:sz="0" w:space="0" w:color="auto"/>
          </w:divBdr>
        </w:div>
        <w:div w:id="1652754281">
          <w:marLeft w:val="1699"/>
          <w:marRight w:val="0"/>
          <w:marTop w:val="60"/>
          <w:marBottom w:val="0"/>
          <w:divBdr>
            <w:top w:val="none" w:sz="0" w:space="0" w:color="auto"/>
            <w:left w:val="none" w:sz="0" w:space="0" w:color="auto"/>
            <w:bottom w:val="none" w:sz="0" w:space="0" w:color="auto"/>
            <w:right w:val="none" w:sz="0" w:space="0" w:color="auto"/>
          </w:divBdr>
        </w:div>
        <w:div w:id="1382443033">
          <w:marLeft w:val="1699"/>
          <w:marRight w:val="0"/>
          <w:marTop w:val="60"/>
          <w:marBottom w:val="0"/>
          <w:divBdr>
            <w:top w:val="none" w:sz="0" w:space="0" w:color="auto"/>
            <w:left w:val="none" w:sz="0" w:space="0" w:color="auto"/>
            <w:bottom w:val="none" w:sz="0" w:space="0" w:color="auto"/>
            <w:right w:val="none" w:sz="0" w:space="0" w:color="auto"/>
          </w:divBdr>
        </w:div>
      </w:divsChild>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45857748">
      <w:bodyDiv w:val="1"/>
      <w:marLeft w:val="0"/>
      <w:marRight w:val="0"/>
      <w:marTop w:val="0"/>
      <w:marBottom w:val="0"/>
      <w:divBdr>
        <w:top w:val="none" w:sz="0" w:space="0" w:color="auto"/>
        <w:left w:val="none" w:sz="0" w:space="0" w:color="auto"/>
        <w:bottom w:val="none" w:sz="0" w:space="0" w:color="auto"/>
        <w:right w:val="none" w:sz="0" w:space="0" w:color="auto"/>
      </w:divBdr>
    </w:div>
    <w:div w:id="1154373702">
      <w:bodyDiv w:val="1"/>
      <w:marLeft w:val="0"/>
      <w:marRight w:val="0"/>
      <w:marTop w:val="0"/>
      <w:marBottom w:val="0"/>
      <w:divBdr>
        <w:top w:val="none" w:sz="0" w:space="0" w:color="auto"/>
        <w:left w:val="none" w:sz="0" w:space="0" w:color="auto"/>
        <w:bottom w:val="none" w:sz="0" w:space="0" w:color="auto"/>
        <w:right w:val="none" w:sz="0" w:space="0" w:color="auto"/>
      </w:divBdr>
    </w:div>
    <w:div w:id="1162238537">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320812713">
      <w:bodyDiv w:val="1"/>
      <w:marLeft w:val="0"/>
      <w:marRight w:val="0"/>
      <w:marTop w:val="0"/>
      <w:marBottom w:val="0"/>
      <w:divBdr>
        <w:top w:val="none" w:sz="0" w:space="0" w:color="auto"/>
        <w:left w:val="none" w:sz="0" w:space="0" w:color="auto"/>
        <w:bottom w:val="none" w:sz="0" w:space="0" w:color="auto"/>
        <w:right w:val="none" w:sz="0" w:space="0" w:color="auto"/>
      </w:divBdr>
    </w:div>
    <w:div w:id="1364477509">
      <w:bodyDiv w:val="1"/>
      <w:marLeft w:val="0"/>
      <w:marRight w:val="0"/>
      <w:marTop w:val="0"/>
      <w:marBottom w:val="0"/>
      <w:divBdr>
        <w:top w:val="none" w:sz="0" w:space="0" w:color="auto"/>
        <w:left w:val="none" w:sz="0" w:space="0" w:color="auto"/>
        <w:bottom w:val="none" w:sz="0" w:space="0" w:color="auto"/>
        <w:right w:val="none" w:sz="0" w:space="0" w:color="auto"/>
      </w:divBdr>
    </w:div>
    <w:div w:id="1365595000">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747876620">
      <w:bodyDiv w:val="1"/>
      <w:marLeft w:val="0"/>
      <w:marRight w:val="0"/>
      <w:marTop w:val="0"/>
      <w:marBottom w:val="0"/>
      <w:divBdr>
        <w:top w:val="none" w:sz="0" w:space="0" w:color="auto"/>
        <w:left w:val="none" w:sz="0" w:space="0" w:color="auto"/>
        <w:bottom w:val="none" w:sz="0" w:space="0" w:color="auto"/>
        <w:right w:val="none" w:sz="0" w:space="0" w:color="auto"/>
      </w:divBdr>
    </w:div>
    <w:div w:id="1804499300">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1920746015">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620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oleObject" Target="embeddings/Microsoft_Visio_2003-2010_Drawing24.vsd"/><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2.xml><?xml version="1.0" encoding="utf-8"?>
<ds:datastoreItem xmlns:ds="http://schemas.openxmlformats.org/officeDocument/2006/customXml" ds:itemID="{A7BF8E8A-2A74-443E-A6C9-47547E720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purl.org/dc/dcmitype/"/>
  </ds:schemaRefs>
</ds:datastoreItem>
</file>

<file path=customXml/itemProps4.xml><?xml version="1.0" encoding="utf-8"?>
<ds:datastoreItem xmlns:ds="http://schemas.openxmlformats.org/officeDocument/2006/customXml" ds:itemID="{5F72AF0B-38E0-4572-9B15-9853FE144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2321</Words>
  <Characters>12304</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2020-02-03T09:50:00Z</cp:lastPrinted>
  <dcterms:created xsi:type="dcterms:W3CDTF">2020-08-06T18:29:00Z</dcterms:created>
  <dcterms:modified xsi:type="dcterms:W3CDTF">2020-08-06T18:29:00Z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be1de58d-4272-4ce4-b3fa-1f2be69f1037</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2048">
    <vt:lpwstr>357,320</vt:lpwstr>
  </property>
</Properties>
</file>